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408C3" w14:textId="643CDD61" w:rsidR="00E90E49" w:rsidRPr="00174EFB" w:rsidRDefault="00E90E49" w:rsidP="00E35559">
      <w:pPr>
        <w:pStyle w:val="3GPPHeader"/>
        <w:spacing w:after="60"/>
        <w:rPr>
          <w:sz w:val="32"/>
          <w:szCs w:val="32"/>
          <w:highlight w:val="yellow"/>
          <w:lang w:val="en-US"/>
        </w:rPr>
      </w:pPr>
      <w:r w:rsidRPr="00174EFB">
        <w:rPr>
          <w:lang w:val="en-US"/>
        </w:rPr>
        <w:t>3GPP TSG-RAN WG</w:t>
      </w:r>
      <w:r w:rsidR="008F1C4E" w:rsidRPr="00174EFB">
        <w:rPr>
          <w:lang w:val="en-US"/>
        </w:rPr>
        <w:t>1</w:t>
      </w:r>
      <w:r w:rsidRPr="00174EFB">
        <w:rPr>
          <w:lang w:val="en-US"/>
        </w:rPr>
        <w:t xml:space="preserve"> </w:t>
      </w:r>
      <w:r w:rsidR="008F1C4E" w:rsidRPr="00174EFB">
        <w:rPr>
          <w:lang w:val="en-US"/>
        </w:rPr>
        <w:t xml:space="preserve">Meeting </w:t>
      </w:r>
      <w:r w:rsidRPr="00174EFB">
        <w:rPr>
          <w:lang w:val="en-US"/>
        </w:rPr>
        <w:t>#</w:t>
      </w:r>
      <w:r w:rsidR="008B2163" w:rsidRPr="00174EFB">
        <w:rPr>
          <w:lang w:val="en-US"/>
        </w:rPr>
        <w:t>100</w:t>
      </w:r>
      <w:r w:rsidR="000D600E" w:rsidRPr="00174EFB">
        <w:rPr>
          <w:lang w:val="en-US"/>
        </w:rPr>
        <w:t>bis</w:t>
      </w:r>
      <w:r w:rsidR="00207BB6" w:rsidRPr="00174EFB">
        <w:rPr>
          <w:lang w:val="en-US"/>
        </w:rPr>
        <w:t>-e</w:t>
      </w:r>
      <w:r w:rsidRPr="00174EFB">
        <w:rPr>
          <w:lang w:val="en-US"/>
        </w:rPr>
        <w:tab/>
      </w:r>
      <w:r w:rsidRPr="00174EFB">
        <w:rPr>
          <w:sz w:val="32"/>
          <w:szCs w:val="32"/>
          <w:lang w:val="en-US"/>
        </w:rPr>
        <w:t xml:space="preserve">Tdoc </w:t>
      </w:r>
      <w:r w:rsidR="00091557" w:rsidRPr="00174EFB">
        <w:rPr>
          <w:sz w:val="32"/>
          <w:szCs w:val="32"/>
          <w:lang w:val="en-US"/>
        </w:rPr>
        <w:t>R</w:t>
      </w:r>
      <w:r w:rsidR="008F1C4E" w:rsidRPr="00174EFB">
        <w:rPr>
          <w:sz w:val="32"/>
          <w:szCs w:val="32"/>
          <w:lang w:val="en-US"/>
        </w:rPr>
        <w:t>1</w:t>
      </w:r>
      <w:r w:rsidR="00091557" w:rsidRPr="00174EFB">
        <w:rPr>
          <w:sz w:val="32"/>
          <w:szCs w:val="32"/>
          <w:lang w:val="en-US"/>
        </w:rPr>
        <w:t>-</w:t>
      </w:r>
      <w:r w:rsidR="008B2163" w:rsidRPr="00174EFB">
        <w:rPr>
          <w:sz w:val="32"/>
          <w:szCs w:val="32"/>
          <w:lang w:val="en-US"/>
        </w:rPr>
        <w:t>20</w:t>
      </w:r>
      <w:r w:rsidR="00B74FFF">
        <w:rPr>
          <w:sz w:val="32"/>
          <w:szCs w:val="32"/>
          <w:lang w:val="en-US"/>
        </w:rPr>
        <w:t>02498</w:t>
      </w:r>
      <w:bookmarkStart w:id="0" w:name="_GoBack"/>
      <w:bookmarkEnd w:id="0"/>
    </w:p>
    <w:p w14:paraId="06710DF0" w14:textId="3F510CA1" w:rsidR="00207BB6" w:rsidRPr="00174EFB" w:rsidRDefault="00207BB6" w:rsidP="00207BB6">
      <w:pPr>
        <w:tabs>
          <w:tab w:val="center" w:pos="4536"/>
          <w:tab w:val="right" w:pos="9072"/>
        </w:tabs>
        <w:rPr>
          <w:rFonts w:ascii="Arial" w:eastAsia="MS Mincho" w:hAnsi="Arial" w:cs="Arial"/>
          <w:b/>
          <w:bCs/>
          <w:sz w:val="24"/>
          <w:szCs w:val="18"/>
          <w:lang w:val="en-US"/>
        </w:rPr>
      </w:pPr>
      <w:r w:rsidRPr="00174EFB">
        <w:rPr>
          <w:rFonts w:ascii="Arial" w:eastAsia="MS Mincho" w:hAnsi="Arial" w:cs="Arial"/>
          <w:b/>
          <w:bCs/>
          <w:sz w:val="24"/>
          <w:szCs w:val="18"/>
          <w:lang w:val="en-US"/>
        </w:rPr>
        <w:t xml:space="preserve">e-Meeting, </w:t>
      </w:r>
      <w:r w:rsidR="000D600E" w:rsidRPr="00174EFB">
        <w:rPr>
          <w:rFonts w:ascii="Arial" w:eastAsia="MS Mincho" w:hAnsi="Arial" w:cs="Arial"/>
          <w:b/>
          <w:bCs/>
          <w:sz w:val="24"/>
          <w:szCs w:val="18"/>
          <w:lang w:val="en-US"/>
        </w:rPr>
        <w:t>April 20</w:t>
      </w:r>
      <w:r w:rsidR="000D600E" w:rsidRPr="00174EFB">
        <w:rPr>
          <w:rFonts w:ascii="Arial" w:eastAsia="MS Mincho" w:hAnsi="Arial" w:cs="Arial"/>
          <w:b/>
          <w:bCs/>
          <w:sz w:val="24"/>
          <w:szCs w:val="18"/>
          <w:vertAlign w:val="superscript"/>
          <w:lang w:val="en-US"/>
        </w:rPr>
        <w:t>th</w:t>
      </w:r>
      <w:r w:rsidR="000D600E" w:rsidRPr="00174EFB">
        <w:rPr>
          <w:rFonts w:ascii="Arial" w:eastAsia="MS Mincho" w:hAnsi="Arial" w:cs="Arial"/>
          <w:b/>
          <w:bCs/>
          <w:sz w:val="24"/>
          <w:szCs w:val="18"/>
          <w:lang w:val="en-US"/>
        </w:rPr>
        <w:t xml:space="preserve"> – 30</w:t>
      </w:r>
      <w:r w:rsidR="000D600E" w:rsidRPr="00174EFB">
        <w:rPr>
          <w:rFonts w:ascii="Arial" w:eastAsia="MS Mincho" w:hAnsi="Arial" w:cs="Arial"/>
          <w:b/>
          <w:bCs/>
          <w:sz w:val="24"/>
          <w:szCs w:val="18"/>
          <w:vertAlign w:val="superscript"/>
          <w:lang w:val="en-US"/>
        </w:rPr>
        <w:t>th</w:t>
      </w:r>
      <w:r w:rsidRPr="00174EFB">
        <w:rPr>
          <w:rFonts w:ascii="Arial" w:eastAsia="MS Mincho" w:hAnsi="Arial" w:cs="Arial"/>
          <w:b/>
          <w:bCs/>
          <w:sz w:val="24"/>
          <w:szCs w:val="18"/>
          <w:lang w:val="en-US"/>
        </w:rPr>
        <w:t>, 2020</w:t>
      </w:r>
    </w:p>
    <w:p w14:paraId="3A3075A6" w14:textId="77777777" w:rsidR="00E90E49" w:rsidRPr="00174EFB" w:rsidRDefault="00E90E49" w:rsidP="00357380">
      <w:pPr>
        <w:pStyle w:val="3GPPHeader"/>
        <w:rPr>
          <w:lang w:val="en-US"/>
        </w:rPr>
      </w:pPr>
    </w:p>
    <w:p w14:paraId="701E2364" w14:textId="7F827F7B" w:rsidR="00E90E49" w:rsidRPr="00174EFB" w:rsidRDefault="00E90E49" w:rsidP="00311702">
      <w:pPr>
        <w:pStyle w:val="3GPPHeader"/>
        <w:rPr>
          <w:sz w:val="22"/>
          <w:lang w:val="en-US"/>
        </w:rPr>
      </w:pPr>
      <w:r w:rsidRPr="00174EFB">
        <w:rPr>
          <w:sz w:val="22"/>
          <w:lang w:val="en-US"/>
        </w:rPr>
        <w:t>Agenda Item:</w:t>
      </w:r>
      <w:r w:rsidRPr="00174EFB">
        <w:rPr>
          <w:sz w:val="22"/>
          <w:lang w:val="en-US"/>
        </w:rPr>
        <w:tab/>
      </w:r>
      <w:r w:rsidR="00A96DE1" w:rsidRPr="00174EFB">
        <w:rPr>
          <w:sz w:val="22"/>
          <w:lang w:val="en-US"/>
        </w:rPr>
        <w:t>7.2.6.3</w:t>
      </w:r>
    </w:p>
    <w:p w14:paraId="4F40951C" w14:textId="770FBC4F" w:rsidR="00E90E49" w:rsidRPr="00174EFB" w:rsidRDefault="003D3C45" w:rsidP="00F64C2B">
      <w:pPr>
        <w:pStyle w:val="3GPPHeader"/>
        <w:rPr>
          <w:sz w:val="22"/>
          <w:lang w:val="en-US"/>
        </w:rPr>
      </w:pPr>
      <w:r w:rsidRPr="00174EFB">
        <w:rPr>
          <w:sz w:val="22"/>
          <w:lang w:val="en-US"/>
        </w:rPr>
        <w:t>Source:</w:t>
      </w:r>
      <w:r w:rsidR="00E90E49" w:rsidRPr="00174EFB">
        <w:rPr>
          <w:sz w:val="22"/>
          <w:lang w:val="en-US"/>
        </w:rPr>
        <w:tab/>
      </w:r>
      <w:r w:rsidR="00F64C2B" w:rsidRPr="00174EFB">
        <w:rPr>
          <w:sz w:val="22"/>
          <w:lang w:val="en-US"/>
        </w:rPr>
        <w:t>Ericsson</w:t>
      </w:r>
      <w:r w:rsidR="00174EFB" w:rsidRPr="00174EFB">
        <w:rPr>
          <w:sz w:val="22"/>
          <w:lang w:val="en-US"/>
        </w:rPr>
        <w:t>,</w:t>
      </w:r>
      <w:r w:rsidR="00174EFB">
        <w:rPr>
          <w:sz w:val="22"/>
          <w:lang w:val="en-US"/>
        </w:rPr>
        <w:t xml:space="preserve"> Nokia</w:t>
      </w:r>
    </w:p>
    <w:p w14:paraId="7BA52EA8" w14:textId="0DA05EA8" w:rsidR="00E90E49" w:rsidRPr="00174EFB" w:rsidRDefault="003D3C45" w:rsidP="00311702">
      <w:pPr>
        <w:pStyle w:val="3GPPHeader"/>
        <w:rPr>
          <w:sz w:val="22"/>
          <w:lang w:val="en-US"/>
        </w:rPr>
      </w:pPr>
      <w:r w:rsidRPr="00174EFB">
        <w:rPr>
          <w:sz w:val="22"/>
          <w:lang w:val="en-US"/>
        </w:rPr>
        <w:t>Title:</w:t>
      </w:r>
      <w:r w:rsidR="00E90E49" w:rsidRPr="00174EFB">
        <w:rPr>
          <w:sz w:val="22"/>
          <w:lang w:val="en-US"/>
        </w:rPr>
        <w:tab/>
      </w:r>
      <w:r w:rsidR="00A96DE1" w:rsidRPr="00174EFB">
        <w:rPr>
          <w:sz w:val="22"/>
          <w:lang w:val="en-US"/>
        </w:rPr>
        <w:t>On the timing for pathloss RS activation</w:t>
      </w:r>
    </w:p>
    <w:p w14:paraId="0AFBDAEC" w14:textId="3D928F5F" w:rsidR="00E90E49" w:rsidRPr="00174EFB" w:rsidRDefault="00E90E49" w:rsidP="00D546FF">
      <w:pPr>
        <w:pStyle w:val="3GPPHeader"/>
        <w:rPr>
          <w:sz w:val="22"/>
          <w:lang w:val="en-US"/>
        </w:rPr>
      </w:pPr>
      <w:r w:rsidRPr="00174EFB">
        <w:rPr>
          <w:sz w:val="22"/>
          <w:lang w:val="en-US"/>
        </w:rPr>
        <w:t>Document for:</w:t>
      </w:r>
      <w:r w:rsidRPr="00174EFB">
        <w:rPr>
          <w:sz w:val="22"/>
          <w:lang w:val="en-US"/>
        </w:rPr>
        <w:tab/>
      </w:r>
      <w:r w:rsidR="00A96DE1" w:rsidRPr="00174EFB">
        <w:rPr>
          <w:sz w:val="22"/>
          <w:lang w:val="en-US"/>
        </w:rPr>
        <w:t>Decision</w:t>
      </w:r>
    </w:p>
    <w:p w14:paraId="7B0A34D2" w14:textId="77777777" w:rsidR="00E90E49" w:rsidRPr="00174EFB" w:rsidRDefault="00E90E49" w:rsidP="00E90E49">
      <w:pPr>
        <w:rPr>
          <w:lang w:val="en-US"/>
        </w:rPr>
      </w:pPr>
    </w:p>
    <w:p w14:paraId="5199591E" w14:textId="77777777" w:rsidR="00E90E49" w:rsidRPr="00CE0424" w:rsidRDefault="00230D18" w:rsidP="00CE0424">
      <w:pPr>
        <w:pStyle w:val="Heading1"/>
      </w:pPr>
      <w:r>
        <w:t>1</w:t>
      </w:r>
      <w:r>
        <w:tab/>
      </w:r>
      <w:r w:rsidR="00E90E49" w:rsidRPr="00CE0424">
        <w:t>Introduction</w:t>
      </w:r>
    </w:p>
    <w:p w14:paraId="02FCC56B" w14:textId="63CD9397" w:rsidR="00477768" w:rsidRPr="00174EFB" w:rsidRDefault="00C9234E" w:rsidP="00CE0424">
      <w:pPr>
        <w:pStyle w:val="BodyText"/>
        <w:rPr>
          <w:lang w:val="en-US"/>
        </w:rPr>
      </w:pPr>
      <w:r w:rsidRPr="00174EFB">
        <w:rPr>
          <w:lang w:val="en-US"/>
        </w:rPr>
        <w:t>In RAN1#</w:t>
      </w:r>
      <w:r w:rsidR="000E7752" w:rsidRPr="00174EFB">
        <w:rPr>
          <w:lang w:val="en-US"/>
        </w:rPr>
        <w:t>100-e</w:t>
      </w:r>
      <w:r w:rsidRPr="00174EFB">
        <w:rPr>
          <w:lang w:val="en-US"/>
        </w:rPr>
        <w:t xml:space="preserve">, the following </w:t>
      </w:r>
      <w:r w:rsidR="000E7752" w:rsidRPr="00174EFB">
        <w:rPr>
          <w:lang w:val="en-US"/>
        </w:rPr>
        <w:t xml:space="preserve">agreement </w:t>
      </w:r>
      <w:r w:rsidRPr="00174EFB">
        <w:rPr>
          <w:lang w:val="en-US"/>
        </w:rPr>
        <w:t>assumption was</w:t>
      </w:r>
      <w:r w:rsidR="000E7752" w:rsidRPr="00174EFB">
        <w:rPr>
          <w:lang w:val="en-US"/>
        </w:rPr>
        <w:t xml:space="preserve"> made</w:t>
      </w:r>
      <w:r w:rsidRPr="00174EFB">
        <w:rPr>
          <w:lang w:val="en-US"/>
        </w:rPr>
        <w:t>:</w:t>
      </w:r>
    </w:p>
    <w:p w14:paraId="2C69A741" w14:textId="05384A7F" w:rsidR="00C9234E" w:rsidRDefault="00C9234E" w:rsidP="00CE0424">
      <w:pPr>
        <w:pStyle w:val="BodyText"/>
      </w:pPr>
      <w:r>
        <w:rPr>
          <w:noProof/>
        </w:rPr>
        <mc:AlternateContent>
          <mc:Choice Requires="wps">
            <w:drawing>
              <wp:inline distT="0" distB="0" distL="0" distR="0" wp14:anchorId="199ED31E" wp14:editId="530F18D3">
                <wp:extent cx="6324600" cy="3667125"/>
                <wp:effectExtent l="0" t="0" r="19050" b="15875"/>
                <wp:docPr id="2" name="Text Box 2"/>
                <wp:cNvGraphicFramePr/>
                <a:graphic xmlns:a="http://schemas.openxmlformats.org/drawingml/2006/main">
                  <a:graphicData uri="http://schemas.microsoft.com/office/word/2010/wordprocessingShape">
                    <wps:wsp>
                      <wps:cNvSpPr txBox="1"/>
                      <wps:spPr>
                        <a:xfrm>
                          <a:off x="0" y="0"/>
                          <a:ext cx="6324600" cy="3667125"/>
                        </a:xfrm>
                        <a:prstGeom prst="rect">
                          <a:avLst/>
                        </a:prstGeom>
                        <a:solidFill>
                          <a:schemeClr val="lt1"/>
                        </a:solidFill>
                        <a:ln w="6350">
                          <a:solidFill>
                            <a:prstClr val="black"/>
                          </a:solidFill>
                        </a:ln>
                      </wps:spPr>
                      <wps:txbx>
                        <w:txbxContent>
                          <w:p w14:paraId="116BDAB6" w14:textId="77777777" w:rsidR="000E7752" w:rsidRPr="00174EFB" w:rsidRDefault="000E7752" w:rsidP="000E7752">
                            <w:pPr>
                              <w:rPr>
                                <w:rFonts w:ascii="Times New Roman" w:hAnsi="Times New Roman"/>
                                <w:b/>
                                <w:bCs/>
                                <w:szCs w:val="20"/>
                                <w:lang w:val="en-US"/>
                              </w:rPr>
                            </w:pPr>
                            <w:r w:rsidRPr="00174EFB">
                              <w:rPr>
                                <w:rStyle w:val="Strong"/>
                                <w:rFonts w:ascii="Times New Roman" w:hAnsi="Times New Roman"/>
                                <w:szCs w:val="20"/>
                                <w:highlight w:val="green"/>
                                <w:lang w:val="en-US"/>
                              </w:rPr>
                              <w:t>Agreement</w:t>
                            </w:r>
                          </w:p>
                          <w:p w14:paraId="71B230FC" w14:textId="77777777" w:rsidR="000E7752" w:rsidRPr="00174EFB" w:rsidRDefault="000E7752" w:rsidP="000E7752">
                            <w:pPr>
                              <w:rPr>
                                <w:rFonts w:ascii="Times New Roman" w:hAnsi="Times New Roman"/>
                                <w:szCs w:val="20"/>
                                <w:lang w:val="en-US"/>
                              </w:rPr>
                            </w:pPr>
                            <w:r w:rsidRPr="00174EFB">
                              <w:rPr>
                                <w:rFonts w:ascii="Times New Roman" w:hAnsi="Times New Roman"/>
                                <w:szCs w:val="20"/>
                                <w:lang w:val="en-US"/>
                              </w:rPr>
                              <w:t>The following WA is confirmed with modifications (changes are marked by red):</w:t>
                            </w:r>
                          </w:p>
                          <w:p w14:paraId="5C0E2E94" w14:textId="77777777" w:rsidR="000E7752" w:rsidRPr="00174EFB" w:rsidRDefault="000E7752" w:rsidP="000E7752">
                            <w:pPr>
                              <w:rPr>
                                <w:rFonts w:ascii="Times New Roman" w:hAnsi="Times New Roman"/>
                                <w:szCs w:val="20"/>
                                <w:lang w:val="en-US"/>
                              </w:rPr>
                            </w:pPr>
                            <w:r w:rsidRPr="00174EFB">
                              <w:rPr>
                                <w:rFonts w:ascii="Times New Roman" w:hAnsi="Times New Roman"/>
                                <w:szCs w:val="20"/>
                                <w:lang w:val="en-US"/>
                              </w:rPr>
                              <w:t>Pathloss reference RS for PUSCH can be activated/updated via a MAC CE</w:t>
                            </w:r>
                          </w:p>
                          <w:p w14:paraId="271DC77F" w14:textId="1C1A565A" w:rsidR="000E7752" w:rsidRPr="00174EFB" w:rsidRDefault="000E7752" w:rsidP="000E7752">
                            <w:pPr>
                              <w:numPr>
                                <w:ilvl w:val="0"/>
                                <w:numId w:val="23"/>
                              </w:numPr>
                              <w:spacing w:after="0" w:line="240" w:lineRule="auto"/>
                              <w:rPr>
                                <w:rFonts w:ascii="Times New Roman" w:hAnsi="Times New Roman"/>
                                <w:szCs w:val="20"/>
                                <w:lang w:val="en-US"/>
                              </w:rPr>
                            </w:pPr>
                            <w:r w:rsidRPr="00174EFB">
                              <w:rPr>
                                <w:rFonts w:ascii="Times New Roman" w:hAnsi="Times New Roman"/>
                                <w:szCs w:val="20"/>
                                <w:lang w:val="en-US"/>
                              </w:rPr>
                              <w:t>The MAC CE message can activate/update the value of</w:t>
                            </w:r>
                            <w:r w:rsidR="00BC6BD2" w:rsidRPr="00174EFB">
                              <w:rPr>
                                <w:rFonts w:ascii="Times New Roman" w:hAnsi="Times New Roman"/>
                                <w:szCs w:val="20"/>
                                <w:lang w:val="en-US"/>
                              </w:rPr>
                              <w:t xml:space="preserve"> </w:t>
                            </w:r>
                            <w:r w:rsidRPr="00174EFB">
                              <w:rPr>
                                <w:rStyle w:val="Emphasis"/>
                                <w:rFonts w:ascii="Times New Roman" w:hAnsi="Times New Roman"/>
                                <w:szCs w:val="20"/>
                                <w:lang w:val="en-US"/>
                              </w:rPr>
                              <w:t>PUSCH-PathlossReferenceRS-Id</w:t>
                            </w:r>
                            <w:r w:rsidRPr="00174EFB">
                              <w:rPr>
                                <w:rFonts w:ascii="Times New Roman" w:hAnsi="Times New Roman"/>
                                <w:szCs w:val="20"/>
                                <w:lang w:val="en-US"/>
                              </w:rPr>
                              <w:t xml:space="preserve"> corresponding to </w:t>
                            </w:r>
                            <w:r w:rsidRPr="00174EFB">
                              <w:rPr>
                                <w:rStyle w:val="Emphasis"/>
                                <w:rFonts w:ascii="Times New Roman" w:hAnsi="Times New Roman"/>
                                <w:szCs w:val="20"/>
                                <w:lang w:val="en-US"/>
                              </w:rPr>
                              <w:t>sri-PUSCH-PowerControlId</w:t>
                            </w:r>
                            <w:r w:rsidRPr="00174EFB">
                              <w:rPr>
                                <w:rFonts w:ascii="Times New Roman" w:hAnsi="Times New Roman"/>
                                <w:szCs w:val="20"/>
                                <w:lang w:val="en-US"/>
                              </w:rPr>
                              <w:t>.</w:t>
                            </w:r>
                          </w:p>
                          <w:p w14:paraId="3C7B23E9" w14:textId="77777777" w:rsidR="000E7752" w:rsidRPr="00174EFB" w:rsidRDefault="000E7752" w:rsidP="000E7752">
                            <w:pPr>
                              <w:numPr>
                                <w:ilvl w:val="0"/>
                                <w:numId w:val="23"/>
                              </w:numPr>
                              <w:spacing w:after="0" w:line="240" w:lineRule="auto"/>
                              <w:rPr>
                                <w:rFonts w:ascii="Times New Roman" w:hAnsi="Times New Roman"/>
                                <w:szCs w:val="20"/>
                                <w:lang w:val="en-US"/>
                              </w:rPr>
                            </w:pPr>
                            <w:r w:rsidRPr="00174EFB">
                              <w:rPr>
                                <w:rFonts w:ascii="Times New Roman" w:hAnsi="Times New Roman"/>
                                <w:szCs w:val="20"/>
                                <w:lang w:val="en-US"/>
                              </w:rPr>
                              <w:t>Further signaling details are up to RAN2.</w:t>
                            </w:r>
                          </w:p>
                          <w:p w14:paraId="5B1D7424" w14:textId="77777777" w:rsidR="000E7752" w:rsidRPr="00174EFB" w:rsidRDefault="000E7752" w:rsidP="000E7752">
                            <w:pPr>
                              <w:numPr>
                                <w:ilvl w:val="0"/>
                                <w:numId w:val="23"/>
                              </w:numPr>
                              <w:spacing w:after="0" w:line="240" w:lineRule="auto"/>
                              <w:rPr>
                                <w:rFonts w:ascii="Times New Roman" w:hAnsi="Times New Roman"/>
                                <w:szCs w:val="20"/>
                                <w:lang w:val="en-US"/>
                              </w:rPr>
                            </w:pPr>
                            <w:r w:rsidRPr="00174EFB">
                              <w:rPr>
                                <w:rFonts w:ascii="Times New Roman" w:hAnsi="Times New Roman"/>
                                <w:szCs w:val="20"/>
                                <w:lang w:val="en-US"/>
                              </w:rPr>
                              <w:t>Reuse higher layer filtered RSRP for pathloss measurement, with defining the applicable timing after the MAC CE.</w:t>
                            </w:r>
                          </w:p>
                          <w:p w14:paraId="13FD6265" w14:textId="77777777" w:rsidR="000E7752" w:rsidRPr="00174EFB" w:rsidRDefault="000E7752" w:rsidP="000E7752">
                            <w:pPr>
                              <w:numPr>
                                <w:ilvl w:val="1"/>
                                <w:numId w:val="23"/>
                              </w:numPr>
                              <w:spacing w:after="0" w:line="240" w:lineRule="auto"/>
                              <w:rPr>
                                <w:rFonts w:ascii="Times New Roman" w:hAnsi="Times New Roman"/>
                                <w:szCs w:val="20"/>
                                <w:lang w:val="en-US"/>
                              </w:rPr>
                            </w:pPr>
                            <w:r w:rsidRPr="00174EFB">
                              <w:rPr>
                                <w:rFonts w:ascii="Times New Roman" w:hAnsi="Times New Roman"/>
                                <w:szCs w:val="20"/>
                                <w:lang w:val="en-US"/>
                              </w:rPr>
                              <w:t>Filtered RSRP value for previous pathloss RS will be used before the application time, which is the next</w:t>
                            </w:r>
                            <w:r w:rsidRPr="00174EFB">
                              <w:rPr>
                                <w:rFonts w:ascii="Times New Roman" w:hAnsi="Times New Roman"/>
                                <w:color w:val="1F497D"/>
                                <w:szCs w:val="20"/>
                                <w:lang w:val="en-US"/>
                              </w:rPr>
                              <w:t xml:space="preserve"> </w:t>
                            </w:r>
                            <w:r w:rsidRPr="00174EFB">
                              <w:rPr>
                                <w:rFonts w:ascii="Times New Roman" w:hAnsi="Times New Roman"/>
                                <w:szCs w:val="20"/>
                                <w:lang w:val="en-US"/>
                              </w:rPr>
                              <w:t>slot</w:t>
                            </w:r>
                            <w:r w:rsidRPr="00174EFB">
                              <w:rPr>
                                <w:rFonts w:ascii="Times New Roman" w:hAnsi="Times New Roman"/>
                                <w:color w:val="1F497D"/>
                                <w:szCs w:val="20"/>
                                <w:lang w:val="en-US"/>
                              </w:rPr>
                              <w:t xml:space="preserve"> </w:t>
                            </w:r>
                            <w:r w:rsidRPr="00174EFB">
                              <w:rPr>
                                <w:rFonts w:ascii="Times New Roman" w:hAnsi="Times New Roman"/>
                                <w:color w:val="FF0000"/>
                                <w:szCs w:val="20"/>
                                <w:lang w:val="en-US"/>
                              </w:rPr>
                              <w:t>that is 2ms</w:t>
                            </w:r>
                            <w:r w:rsidRPr="00174EFB">
                              <w:rPr>
                                <w:rFonts w:ascii="Times New Roman" w:hAnsi="Times New Roman"/>
                                <w:color w:val="1F497D"/>
                                <w:szCs w:val="20"/>
                                <w:lang w:val="en-US"/>
                              </w:rPr>
                              <w:t xml:space="preserve"> </w:t>
                            </w:r>
                            <w:r w:rsidRPr="00174EFB">
                              <w:rPr>
                                <w:rFonts w:ascii="Times New Roman" w:hAnsi="Times New Roman"/>
                                <w:szCs w:val="20"/>
                                <w:lang w:val="en-US"/>
                              </w:rPr>
                              <w:t>after the</w:t>
                            </w:r>
                            <w:r w:rsidRPr="00174EFB">
                              <w:rPr>
                                <w:rFonts w:ascii="Times New Roman" w:hAnsi="Times New Roman"/>
                                <w:color w:val="FF0000"/>
                                <w:szCs w:val="20"/>
                                <w:lang w:val="en-US"/>
                              </w:rPr>
                              <w:t>N</w:t>
                            </w:r>
                            <w:r w:rsidRPr="00174EFB">
                              <w:rPr>
                                <w:rFonts w:ascii="Times New Roman" w:hAnsi="Times New Roman"/>
                                <w:strike/>
                                <w:color w:val="FF0000"/>
                                <w:szCs w:val="20"/>
                                <w:lang w:val="en-US"/>
                              </w:rPr>
                              <w:t>5</w:t>
                            </w:r>
                            <w:r w:rsidRPr="00174EFB">
                              <w:rPr>
                                <w:rFonts w:ascii="Times New Roman" w:hAnsi="Times New Roman"/>
                                <w:szCs w:val="20"/>
                                <w:vertAlign w:val="superscript"/>
                                <w:lang w:val="en-US"/>
                              </w:rPr>
                              <w:t>th</w:t>
                            </w:r>
                            <w:r w:rsidRPr="00174EFB">
                              <w:rPr>
                                <w:rFonts w:ascii="Times New Roman" w:hAnsi="Times New Roman"/>
                                <w:szCs w:val="20"/>
                                <w:lang w:val="en-US"/>
                              </w:rPr>
                              <w:t xml:space="preserve"> measurement sample, where the 1</w:t>
                            </w:r>
                            <w:r w:rsidRPr="00174EFB">
                              <w:rPr>
                                <w:rFonts w:ascii="Times New Roman" w:hAnsi="Times New Roman"/>
                                <w:szCs w:val="20"/>
                                <w:vertAlign w:val="superscript"/>
                                <w:lang w:val="en-US"/>
                              </w:rPr>
                              <w:t>st</w:t>
                            </w:r>
                            <w:r w:rsidRPr="00174EFB">
                              <w:rPr>
                                <w:rFonts w:ascii="Times New Roman" w:hAnsi="Times New Roman"/>
                                <w:szCs w:val="20"/>
                                <w:lang w:val="en-US"/>
                              </w:rPr>
                              <w:t xml:space="preserve"> measurement sample corresponds to be the 1</w:t>
                            </w:r>
                            <w:r w:rsidRPr="00174EFB">
                              <w:rPr>
                                <w:rFonts w:ascii="Times New Roman" w:hAnsi="Times New Roman"/>
                                <w:szCs w:val="20"/>
                                <w:vertAlign w:val="superscript"/>
                                <w:lang w:val="en-US"/>
                              </w:rPr>
                              <w:t>st</w:t>
                            </w:r>
                            <w:r w:rsidRPr="00174EFB">
                              <w:rPr>
                                <w:rFonts w:ascii="Times New Roman" w:hAnsi="Times New Roman"/>
                                <w:szCs w:val="20"/>
                                <w:lang w:val="en-US"/>
                              </w:rPr>
                              <w:t xml:space="preserve"> instance, 3ms after sending ACK for the MAC CE.</w:t>
                            </w:r>
                          </w:p>
                          <w:p w14:paraId="7AB483F2" w14:textId="77777777" w:rsidR="000E7752" w:rsidRPr="00174EFB" w:rsidRDefault="000E7752" w:rsidP="000E7752">
                            <w:pPr>
                              <w:numPr>
                                <w:ilvl w:val="2"/>
                                <w:numId w:val="23"/>
                              </w:numPr>
                              <w:spacing w:after="0" w:line="240" w:lineRule="auto"/>
                              <w:rPr>
                                <w:rFonts w:ascii="Times New Roman" w:hAnsi="Times New Roman"/>
                                <w:szCs w:val="20"/>
                                <w:lang w:val="en-US"/>
                              </w:rPr>
                            </w:pPr>
                            <w:r w:rsidRPr="00174EFB">
                              <w:rPr>
                                <w:rFonts w:ascii="Times New Roman" w:hAnsi="Times New Roman"/>
                                <w:szCs w:val="20"/>
                                <w:lang w:val="en-US"/>
                              </w:rPr>
                              <w:t>This is only applicable for UEs supporting the number of RRC-configurable pathloss RSs larger than 4, and this is only for the case that the activated PL RS by the MAC CE is not tracked.</w:t>
                            </w:r>
                          </w:p>
                          <w:p w14:paraId="7A36D126" w14:textId="77777777" w:rsidR="000E7752" w:rsidRPr="00174EFB" w:rsidRDefault="000E7752" w:rsidP="000E7752">
                            <w:pPr>
                              <w:numPr>
                                <w:ilvl w:val="2"/>
                                <w:numId w:val="23"/>
                              </w:numPr>
                              <w:spacing w:after="0" w:line="240" w:lineRule="auto"/>
                              <w:rPr>
                                <w:rFonts w:ascii="Times New Roman" w:hAnsi="Times New Roman"/>
                                <w:szCs w:val="20"/>
                                <w:lang w:val="en-US"/>
                              </w:rPr>
                            </w:pPr>
                            <w:r w:rsidRPr="00174EFB">
                              <w:rPr>
                                <w:rFonts w:ascii="Times New Roman" w:hAnsi="Times New Roman"/>
                                <w:szCs w:val="20"/>
                                <w:lang w:val="en-US"/>
                              </w:rPr>
                              <w:t>UE is only required to track the activated PL RS(s) if the configured PL RSs by RRC is greater than 4.</w:t>
                            </w:r>
                          </w:p>
                          <w:p w14:paraId="240290EC" w14:textId="77777777" w:rsidR="000E7752" w:rsidRPr="00174EFB" w:rsidRDefault="000E7752" w:rsidP="000E7752">
                            <w:pPr>
                              <w:numPr>
                                <w:ilvl w:val="2"/>
                                <w:numId w:val="23"/>
                              </w:numPr>
                              <w:spacing w:after="0" w:line="240" w:lineRule="auto"/>
                              <w:rPr>
                                <w:rFonts w:ascii="Times New Roman" w:hAnsi="Times New Roman"/>
                                <w:szCs w:val="20"/>
                                <w:lang w:val="en-US"/>
                              </w:rPr>
                            </w:pPr>
                            <w:r w:rsidRPr="00174EFB">
                              <w:rPr>
                                <w:rFonts w:ascii="Times New Roman" w:hAnsi="Times New Roman"/>
                                <w:szCs w:val="20"/>
                                <w:lang w:val="en-US"/>
                              </w:rPr>
                              <w:t>It is up to UE whether to update the filtered RSRP value for previous PL RS 3ms after sending ACK for the MAC CE.</w:t>
                            </w:r>
                          </w:p>
                          <w:p w14:paraId="117E79CA" w14:textId="77777777" w:rsidR="000E7752" w:rsidRPr="00A932CA" w:rsidRDefault="000E7752" w:rsidP="000E7752">
                            <w:pPr>
                              <w:pStyle w:val="ListParagraph"/>
                              <w:numPr>
                                <w:ilvl w:val="2"/>
                                <w:numId w:val="23"/>
                              </w:numPr>
                              <w:spacing w:line="240" w:lineRule="auto"/>
                            </w:pPr>
                            <w:r w:rsidRPr="00A932CA">
                              <w:rPr>
                                <w:color w:val="FF0000"/>
                              </w:rPr>
                              <w:t>Note: The value of N can be discussed in UE feature session. If there is no consensus on introducing UE capability for the value of N, N is fixed to 5.</w:t>
                            </w:r>
                          </w:p>
                          <w:p w14:paraId="6AEDCF62" w14:textId="0CE13266" w:rsidR="000D600E" w:rsidRPr="00174EFB" w:rsidRDefault="000E7752" w:rsidP="000E1339">
                            <w:pPr>
                              <w:numPr>
                                <w:ilvl w:val="0"/>
                                <w:numId w:val="23"/>
                              </w:numPr>
                              <w:spacing w:after="0" w:line="240" w:lineRule="auto"/>
                              <w:rPr>
                                <w:rFonts w:ascii="Times New Roman" w:hAnsi="Times New Roman"/>
                                <w:color w:val="FF0000"/>
                                <w:szCs w:val="20"/>
                                <w:lang w:val="en-US"/>
                              </w:rPr>
                            </w:pPr>
                            <w:r w:rsidRPr="00174EFB">
                              <w:rPr>
                                <w:rFonts w:ascii="Times New Roman" w:hAnsi="Times New Roman"/>
                                <w:strike/>
                                <w:color w:val="FF0000"/>
                                <w:szCs w:val="20"/>
                                <w:lang w:val="en-US"/>
                              </w:rPr>
                              <w:t xml:space="preserve">Send </w:t>
                            </w:r>
                            <w:proofErr w:type="gramStart"/>
                            <w:r w:rsidRPr="00174EFB">
                              <w:rPr>
                                <w:rFonts w:ascii="Times New Roman" w:hAnsi="Times New Roman"/>
                                <w:strike/>
                                <w:color w:val="FF0000"/>
                                <w:szCs w:val="20"/>
                                <w:lang w:val="en-US"/>
                              </w:rPr>
                              <w:t>an</w:t>
                            </w:r>
                            <w:proofErr w:type="gramEnd"/>
                            <w:r w:rsidRPr="00174EFB">
                              <w:rPr>
                                <w:rFonts w:ascii="Times New Roman" w:hAnsi="Times New Roman"/>
                                <w:strike/>
                                <w:color w:val="FF0000"/>
                                <w:szCs w:val="20"/>
                                <w:lang w:val="en-US"/>
                              </w:rPr>
                              <w:t xml:space="preserve"> LS to RAN4 asking opinion on this working assumption. </w:t>
                            </w:r>
                            <w:r w:rsidRPr="00174EFB">
                              <w:rPr>
                                <w:rFonts w:ascii="Times New Roman" w:hAnsi="Times New Roman"/>
                                <w:color w:val="FF0000"/>
                                <w:szCs w:val="20"/>
                                <w:lang w:val="en-US"/>
                              </w:rPr>
                              <w:t xml:space="preserve">Note: Whether/how to capture above in RAN1 specification or send </w:t>
                            </w:r>
                            <w:proofErr w:type="gramStart"/>
                            <w:r w:rsidRPr="00174EFB">
                              <w:rPr>
                                <w:rFonts w:ascii="Times New Roman" w:hAnsi="Times New Roman"/>
                                <w:color w:val="FF0000"/>
                                <w:szCs w:val="20"/>
                                <w:lang w:val="en-US"/>
                              </w:rPr>
                              <w:t>an</w:t>
                            </w:r>
                            <w:proofErr w:type="gramEnd"/>
                            <w:r w:rsidRPr="00174EFB">
                              <w:rPr>
                                <w:rFonts w:ascii="Times New Roman" w:hAnsi="Times New Roman"/>
                                <w:color w:val="FF0000"/>
                                <w:szCs w:val="20"/>
                                <w:lang w:val="en-US"/>
                              </w:rPr>
                              <w:t xml:space="preserve"> LS to other WGs to suggest them to update their specifications accordingly will be decided in the next meeting.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99ED31E" id="_x0000_t202" coordsize="21600,21600" o:spt="202" path="m,l,21600r21600,l21600,xe">
                <v:stroke joinstyle="miter"/>
                <v:path gradientshapeok="t" o:connecttype="rect"/>
              </v:shapetype>
              <v:shape id="Text Box 2" o:spid="_x0000_s1026" type="#_x0000_t202" style="width:498pt;height:28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" fillcolor="white [3201]" strokeweight=".5pt">
                <v:textbox style="mso-fit-shape-to-text:t">
                  <w:txbxContent>
                    <w:p w14:paraId="116BDAB6" w14:textId="77777777" w:rsidR="000E7752" w:rsidRPr="00174EFB" w:rsidRDefault="000E7752" w:rsidP="000E7752">
                      <w:pPr>
                        <w:rPr>
                          <w:rFonts w:ascii="Times New Roman" w:hAnsi="Times New Roman"/>
                          <w:b/>
                          <w:bCs/>
                          <w:szCs w:val="20"/>
                          <w:lang w:val="en-US"/>
                        </w:rPr>
                      </w:pPr>
                      <w:r w:rsidRPr="00174EFB">
                        <w:rPr>
                          <w:rStyle w:val="Strong"/>
                          <w:rFonts w:ascii="Times New Roman" w:hAnsi="Times New Roman"/>
                          <w:szCs w:val="20"/>
                          <w:highlight w:val="green"/>
                          <w:lang w:val="en-US"/>
                        </w:rPr>
                        <w:t>Agreement</w:t>
                      </w:r>
                    </w:p>
                    <w:p w14:paraId="71B230FC" w14:textId="77777777" w:rsidR="000E7752" w:rsidRPr="00174EFB" w:rsidRDefault="000E7752" w:rsidP="000E7752">
                      <w:pPr>
                        <w:rPr>
                          <w:rFonts w:ascii="Times New Roman" w:hAnsi="Times New Roman"/>
                          <w:szCs w:val="20"/>
                          <w:lang w:val="en-US"/>
                        </w:rPr>
                      </w:pPr>
                      <w:r w:rsidRPr="00174EFB">
                        <w:rPr>
                          <w:rFonts w:ascii="Times New Roman" w:hAnsi="Times New Roman"/>
                          <w:szCs w:val="20"/>
                          <w:lang w:val="en-US"/>
                        </w:rPr>
                        <w:t>The following WA is confirmed with modifications (changes are marked by red):</w:t>
                      </w:r>
                    </w:p>
                    <w:p w14:paraId="5C0E2E94" w14:textId="77777777" w:rsidR="000E7752" w:rsidRPr="00174EFB" w:rsidRDefault="000E7752" w:rsidP="000E7752">
                      <w:pPr>
                        <w:rPr>
                          <w:rFonts w:ascii="Times New Roman" w:hAnsi="Times New Roman"/>
                          <w:szCs w:val="20"/>
                          <w:lang w:val="en-US"/>
                        </w:rPr>
                      </w:pPr>
                      <w:r w:rsidRPr="00174EFB">
                        <w:rPr>
                          <w:rFonts w:ascii="Times New Roman" w:hAnsi="Times New Roman"/>
                          <w:szCs w:val="20"/>
                          <w:lang w:val="en-US"/>
                        </w:rPr>
                        <w:t>Pathloss reference RS for PUSCH can be activated/updated via a MAC CE</w:t>
                      </w:r>
                    </w:p>
                    <w:p w14:paraId="271DC77F" w14:textId="1C1A565A" w:rsidR="000E7752" w:rsidRPr="00174EFB" w:rsidRDefault="000E7752" w:rsidP="000E7752">
                      <w:pPr>
                        <w:numPr>
                          <w:ilvl w:val="0"/>
                          <w:numId w:val="23"/>
                        </w:numPr>
                        <w:spacing w:after="0" w:line="240" w:lineRule="auto"/>
                        <w:rPr>
                          <w:rFonts w:ascii="Times New Roman" w:hAnsi="Times New Roman"/>
                          <w:szCs w:val="20"/>
                          <w:lang w:val="en-US"/>
                        </w:rPr>
                      </w:pPr>
                      <w:r w:rsidRPr="00174EFB">
                        <w:rPr>
                          <w:rFonts w:ascii="Times New Roman" w:hAnsi="Times New Roman"/>
                          <w:szCs w:val="20"/>
                          <w:lang w:val="en-US"/>
                        </w:rPr>
                        <w:t>The MAC CE message can activate/update the value of</w:t>
                      </w:r>
                      <w:r w:rsidR="00BC6BD2" w:rsidRPr="00174EFB">
                        <w:rPr>
                          <w:rFonts w:ascii="Times New Roman" w:hAnsi="Times New Roman"/>
                          <w:szCs w:val="20"/>
                          <w:lang w:val="en-US"/>
                        </w:rPr>
                        <w:t xml:space="preserve"> </w:t>
                      </w:r>
                      <w:r w:rsidRPr="00174EFB">
                        <w:rPr>
                          <w:rStyle w:val="Emphasis"/>
                          <w:rFonts w:ascii="Times New Roman" w:hAnsi="Times New Roman"/>
                          <w:szCs w:val="20"/>
                          <w:lang w:val="en-US"/>
                        </w:rPr>
                        <w:t>PUSCH-PathlossReferenceRS-Id</w:t>
                      </w:r>
                      <w:r w:rsidRPr="00174EFB">
                        <w:rPr>
                          <w:rFonts w:ascii="Times New Roman" w:hAnsi="Times New Roman"/>
                          <w:szCs w:val="20"/>
                          <w:lang w:val="en-US"/>
                        </w:rPr>
                        <w:t xml:space="preserve"> corresponding to </w:t>
                      </w:r>
                      <w:r w:rsidRPr="00174EFB">
                        <w:rPr>
                          <w:rStyle w:val="Emphasis"/>
                          <w:rFonts w:ascii="Times New Roman" w:hAnsi="Times New Roman"/>
                          <w:szCs w:val="20"/>
                          <w:lang w:val="en-US"/>
                        </w:rPr>
                        <w:t>sri-PUSCH-PowerControlId</w:t>
                      </w:r>
                      <w:r w:rsidRPr="00174EFB">
                        <w:rPr>
                          <w:rFonts w:ascii="Times New Roman" w:hAnsi="Times New Roman"/>
                          <w:szCs w:val="20"/>
                          <w:lang w:val="en-US"/>
                        </w:rPr>
                        <w:t>.</w:t>
                      </w:r>
                    </w:p>
                    <w:p w14:paraId="3C7B23E9" w14:textId="77777777" w:rsidR="000E7752" w:rsidRPr="00174EFB" w:rsidRDefault="000E7752" w:rsidP="000E7752">
                      <w:pPr>
                        <w:numPr>
                          <w:ilvl w:val="0"/>
                          <w:numId w:val="23"/>
                        </w:numPr>
                        <w:spacing w:after="0" w:line="240" w:lineRule="auto"/>
                        <w:rPr>
                          <w:rFonts w:ascii="Times New Roman" w:hAnsi="Times New Roman"/>
                          <w:szCs w:val="20"/>
                          <w:lang w:val="en-US"/>
                        </w:rPr>
                      </w:pPr>
                      <w:r w:rsidRPr="00174EFB">
                        <w:rPr>
                          <w:rFonts w:ascii="Times New Roman" w:hAnsi="Times New Roman"/>
                          <w:szCs w:val="20"/>
                          <w:lang w:val="en-US"/>
                        </w:rPr>
                        <w:t>Further signaling details are up to RAN2.</w:t>
                      </w:r>
                    </w:p>
                    <w:p w14:paraId="5B1D7424" w14:textId="77777777" w:rsidR="000E7752" w:rsidRPr="00174EFB" w:rsidRDefault="000E7752" w:rsidP="000E7752">
                      <w:pPr>
                        <w:numPr>
                          <w:ilvl w:val="0"/>
                          <w:numId w:val="23"/>
                        </w:numPr>
                        <w:spacing w:after="0" w:line="240" w:lineRule="auto"/>
                        <w:rPr>
                          <w:rFonts w:ascii="Times New Roman" w:hAnsi="Times New Roman"/>
                          <w:szCs w:val="20"/>
                          <w:lang w:val="en-US"/>
                        </w:rPr>
                      </w:pPr>
                      <w:r w:rsidRPr="00174EFB">
                        <w:rPr>
                          <w:rFonts w:ascii="Times New Roman" w:hAnsi="Times New Roman"/>
                          <w:szCs w:val="20"/>
                          <w:lang w:val="en-US"/>
                        </w:rPr>
                        <w:t>Reuse higher layer filtered RSRP for pathloss measurement, with defining the applicable timing after the MAC CE.</w:t>
                      </w:r>
                    </w:p>
                    <w:p w14:paraId="13FD6265" w14:textId="77777777" w:rsidR="000E7752" w:rsidRPr="00174EFB" w:rsidRDefault="000E7752" w:rsidP="000E7752">
                      <w:pPr>
                        <w:numPr>
                          <w:ilvl w:val="1"/>
                          <w:numId w:val="23"/>
                        </w:numPr>
                        <w:spacing w:after="0" w:line="240" w:lineRule="auto"/>
                        <w:rPr>
                          <w:rFonts w:ascii="Times New Roman" w:hAnsi="Times New Roman"/>
                          <w:szCs w:val="20"/>
                          <w:lang w:val="en-US"/>
                        </w:rPr>
                      </w:pPr>
                      <w:r w:rsidRPr="00174EFB">
                        <w:rPr>
                          <w:rFonts w:ascii="Times New Roman" w:hAnsi="Times New Roman"/>
                          <w:szCs w:val="20"/>
                          <w:lang w:val="en-US"/>
                        </w:rPr>
                        <w:t>Filtered RSRP value for previous pathloss RS will be used before the application time, which is the next</w:t>
                      </w:r>
                      <w:r w:rsidRPr="00174EFB">
                        <w:rPr>
                          <w:rFonts w:ascii="Times New Roman" w:hAnsi="Times New Roman"/>
                          <w:color w:val="1F497D"/>
                          <w:szCs w:val="20"/>
                          <w:lang w:val="en-US"/>
                        </w:rPr>
                        <w:t xml:space="preserve"> </w:t>
                      </w:r>
                      <w:r w:rsidRPr="00174EFB">
                        <w:rPr>
                          <w:rFonts w:ascii="Times New Roman" w:hAnsi="Times New Roman"/>
                          <w:szCs w:val="20"/>
                          <w:lang w:val="en-US"/>
                        </w:rPr>
                        <w:t>slot</w:t>
                      </w:r>
                      <w:r w:rsidRPr="00174EFB">
                        <w:rPr>
                          <w:rFonts w:ascii="Times New Roman" w:hAnsi="Times New Roman"/>
                          <w:color w:val="1F497D"/>
                          <w:szCs w:val="20"/>
                          <w:lang w:val="en-US"/>
                        </w:rPr>
                        <w:t xml:space="preserve"> </w:t>
                      </w:r>
                      <w:r w:rsidRPr="00174EFB">
                        <w:rPr>
                          <w:rFonts w:ascii="Times New Roman" w:hAnsi="Times New Roman"/>
                          <w:color w:val="FF0000"/>
                          <w:szCs w:val="20"/>
                          <w:lang w:val="en-US"/>
                        </w:rPr>
                        <w:t>that is 2ms</w:t>
                      </w:r>
                      <w:r w:rsidRPr="00174EFB">
                        <w:rPr>
                          <w:rFonts w:ascii="Times New Roman" w:hAnsi="Times New Roman"/>
                          <w:color w:val="1F497D"/>
                          <w:szCs w:val="20"/>
                          <w:lang w:val="en-US"/>
                        </w:rPr>
                        <w:t xml:space="preserve"> </w:t>
                      </w:r>
                      <w:r w:rsidRPr="00174EFB">
                        <w:rPr>
                          <w:rFonts w:ascii="Times New Roman" w:hAnsi="Times New Roman"/>
                          <w:szCs w:val="20"/>
                          <w:lang w:val="en-US"/>
                        </w:rPr>
                        <w:t>after the</w:t>
                      </w:r>
                      <w:r w:rsidRPr="00174EFB">
                        <w:rPr>
                          <w:rFonts w:ascii="Times New Roman" w:hAnsi="Times New Roman"/>
                          <w:color w:val="FF0000"/>
                          <w:szCs w:val="20"/>
                          <w:lang w:val="en-US"/>
                        </w:rPr>
                        <w:t>N</w:t>
                      </w:r>
                      <w:r w:rsidRPr="00174EFB">
                        <w:rPr>
                          <w:rFonts w:ascii="Times New Roman" w:hAnsi="Times New Roman"/>
                          <w:strike/>
                          <w:color w:val="FF0000"/>
                          <w:szCs w:val="20"/>
                          <w:lang w:val="en-US"/>
                        </w:rPr>
                        <w:t>5</w:t>
                      </w:r>
                      <w:r w:rsidRPr="00174EFB">
                        <w:rPr>
                          <w:rFonts w:ascii="Times New Roman" w:hAnsi="Times New Roman"/>
                          <w:szCs w:val="20"/>
                          <w:vertAlign w:val="superscript"/>
                          <w:lang w:val="en-US"/>
                        </w:rPr>
                        <w:t>th</w:t>
                      </w:r>
                      <w:r w:rsidRPr="00174EFB">
                        <w:rPr>
                          <w:rFonts w:ascii="Times New Roman" w:hAnsi="Times New Roman"/>
                          <w:szCs w:val="20"/>
                          <w:lang w:val="en-US"/>
                        </w:rPr>
                        <w:t xml:space="preserve"> measurement sample, where the 1</w:t>
                      </w:r>
                      <w:r w:rsidRPr="00174EFB">
                        <w:rPr>
                          <w:rFonts w:ascii="Times New Roman" w:hAnsi="Times New Roman"/>
                          <w:szCs w:val="20"/>
                          <w:vertAlign w:val="superscript"/>
                          <w:lang w:val="en-US"/>
                        </w:rPr>
                        <w:t>st</w:t>
                      </w:r>
                      <w:r w:rsidRPr="00174EFB">
                        <w:rPr>
                          <w:rFonts w:ascii="Times New Roman" w:hAnsi="Times New Roman"/>
                          <w:szCs w:val="20"/>
                          <w:lang w:val="en-US"/>
                        </w:rPr>
                        <w:t xml:space="preserve"> measurement sample corresponds to be the 1</w:t>
                      </w:r>
                      <w:r w:rsidRPr="00174EFB">
                        <w:rPr>
                          <w:rFonts w:ascii="Times New Roman" w:hAnsi="Times New Roman"/>
                          <w:szCs w:val="20"/>
                          <w:vertAlign w:val="superscript"/>
                          <w:lang w:val="en-US"/>
                        </w:rPr>
                        <w:t>st</w:t>
                      </w:r>
                      <w:r w:rsidRPr="00174EFB">
                        <w:rPr>
                          <w:rFonts w:ascii="Times New Roman" w:hAnsi="Times New Roman"/>
                          <w:szCs w:val="20"/>
                          <w:lang w:val="en-US"/>
                        </w:rPr>
                        <w:t xml:space="preserve"> instance, 3ms after sending ACK for the MAC CE.</w:t>
                      </w:r>
                    </w:p>
                    <w:p w14:paraId="7AB483F2" w14:textId="77777777" w:rsidR="000E7752" w:rsidRPr="00174EFB" w:rsidRDefault="000E7752" w:rsidP="000E7752">
                      <w:pPr>
                        <w:numPr>
                          <w:ilvl w:val="2"/>
                          <w:numId w:val="23"/>
                        </w:numPr>
                        <w:spacing w:after="0" w:line="240" w:lineRule="auto"/>
                        <w:rPr>
                          <w:rFonts w:ascii="Times New Roman" w:hAnsi="Times New Roman"/>
                          <w:szCs w:val="20"/>
                          <w:lang w:val="en-US"/>
                        </w:rPr>
                      </w:pPr>
                      <w:r w:rsidRPr="00174EFB">
                        <w:rPr>
                          <w:rFonts w:ascii="Times New Roman" w:hAnsi="Times New Roman"/>
                          <w:szCs w:val="20"/>
                          <w:lang w:val="en-US"/>
                        </w:rPr>
                        <w:t>This is only applicable for UEs supporting the number of RRC-configurable pathloss RSs larger than 4, and this is only for the case that the activated PL RS by the MAC CE is not tracked.</w:t>
                      </w:r>
                    </w:p>
                    <w:p w14:paraId="7A36D126" w14:textId="77777777" w:rsidR="000E7752" w:rsidRPr="00174EFB" w:rsidRDefault="000E7752" w:rsidP="000E7752">
                      <w:pPr>
                        <w:numPr>
                          <w:ilvl w:val="2"/>
                          <w:numId w:val="23"/>
                        </w:numPr>
                        <w:spacing w:after="0" w:line="240" w:lineRule="auto"/>
                        <w:rPr>
                          <w:rFonts w:ascii="Times New Roman" w:hAnsi="Times New Roman"/>
                          <w:szCs w:val="20"/>
                          <w:lang w:val="en-US"/>
                        </w:rPr>
                      </w:pPr>
                      <w:r w:rsidRPr="00174EFB">
                        <w:rPr>
                          <w:rFonts w:ascii="Times New Roman" w:hAnsi="Times New Roman"/>
                          <w:szCs w:val="20"/>
                          <w:lang w:val="en-US"/>
                        </w:rPr>
                        <w:t>UE is only required to track the activated PL RS(s) if the configured PL RSs by RRC is greater than 4.</w:t>
                      </w:r>
                    </w:p>
                    <w:p w14:paraId="240290EC" w14:textId="77777777" w:rsidR="000E7752" w:rsidRPr="00174EFB" w:rsidRDefault="000E7752" w:rsidP="000E7752">
                      <w:pPr>
                        <w:numPr>
                          <w:ilvl w:val="2"/>
                          <w:numId w:val="23"/>
                        </w:numPr>
                        <w:spacing w:after="0" w:line="240" w:lineRule="auto"/>
                        <w:rPr>
                          <w:rFonts w:ascii="Times New Roman" w:hAnsi="Times New Roman"/>
                          <w:szCs w:val="20"/>
                          <w:lang w:val="en-US"/>
                        </w:rPr>
                      </w:pPr>
                      <w:r w:rsidRPr="00174EFB">
                        <w:rPr>
                          <w:rFonts w:ascii="Times New Roman" w:hAnsi="Times New Roman"/>
                          <w:szCs w:val="20"/>
                          <w:lang w:val="en-US"/>
                        </w:rPr>
                        <w:t>It is up to UE whether to update the filtered RSRP value for previous PL RS 3ms after sending ACK for the MAC CE.</w:t>
                      </w:r>
                    </w:p>
                    <w:p w14:paraId="117E79CA" w14:textId="77777777" w:rsidR="000E7752" w:rsidRPr="00A932CA" w:rsidRDefault="000E7752" w:rsidP="000E7752">
                      <w:pPr>
                        <w:pStyle w:val="ListParagraph"/>
                        <w:numPr>
                          <w:ilvl w:val="2"/>
                          <w:numId w:val="23"/>
                        </w:numPr>
                        <w:spacing w:line="240" w:lineRule="auto"/>
                      </w:pPr>
                      <w:r w:rsidRPr="00A932CA">
                        <w:rPr>
                          <w:color w:val="FF0000"/>
                        </w:rPr>
                        <w:t>Note: The value of N can be discussed in UE feature session. If there is no consensus on introducing UE capability for the value of N, N is fixed to 5.</w:t>
                      </w:r>
                    </w:p>
                    <w:p w14:paraId="6AEDCF62" w14:textId="0CE13266" w:rsidR="000D600E" w:rsidRPr="00174EFB" w:rsidRDefault="000E7752" w:rsidP="000E1339">
                      <w:pPr>
                        <w:numPr>
                          <w:ilvl w:val="0"/>
                          <w:numId w:val="23"/>
                        </w:numPr>
                        <w:spacing w:after="0" w:line="240" w:lineRule="auto"/>
                        <w:rPr>
                          <w:rFonts w:ascii="Times New Roman" w:hAnsi="Times New Roman"/>
                          <w:color w:val="FF0000"/>
                          <w:szCs w:val="20"/>
                          <w:lang w:val="en-US"/>
                        </w:rPr>
                      </w:pPr>
                      <w:r w:rsidRPr="00174EFB">
                        <w:rPr>
                          <w:rFonts w:ascii="Times New Roman" w:hAnsi="Times New Roman"/>
                          <w:strike/>
                          <w:color w:val="FF0000"/>
                          <w:szCs w:val="20"/>
                          <w:lang w:val="en-US"/>
                        </w:rPr>
                        <w:t xml:space="preserve">Send </w:t>
                      </w:r>
                      <w:proofErr w:type="gramStart"/>
                      <w:r w:rsidRPr="00174EFB">
                        <w:rPr>
                          <w:rFonts w:ascii="Times New Roman" w:hAnsi="Times New Roman"/>
                          <w:strike/>
                          <w:color w:val="FF0000"/>
                          <w:szCs w:val="20"/>
                          <w:lang w:val="en-US"/>
                        </w:rPr>
                        <w:t>an</w:t>
                      </w:r>
                      <w:proofErr w:type="gramEnd"/>
                      <w:r w:rsidRPr="00174EFB">
                        <w:rPr>
                          <w:rFonts w:ascii="Times New Roman" w:hAnsi="Times New Roman"/>
                          <w:strike/>
                          <w:color w:val="FF0000"/>
                          <w:szCs w:val="20"/>
                          <w:lang w:val="en-US"/>
                        </w:rPr>
                        <w:t xml:space="preserve"> LS to RAN4 asking opinion on this working assumption. </w:t>
                      </w:r>
                      <w:r w:rsidRPr="00174EFB">
                        <w:rPr>
                          <w:rFonts w:ascii="Times New Roman" w:hAnsi="Times New Roman"/>
                          <w:color w:val="FF0000"/>
                          <w:szCs w:val="20"/>
                          <w:lang w:val="en-US"/>
                        </w:rPr>
                        <w:t xml:space="preserve">Note: Whether/how to capture above in RAN1 specification or send </w:t>
                      </w:r>
                      <w:proofErr w:type="gramStart"/>
                      <w:r w:rsidRPr="00174EFB">
                        <w:rPr>
                          <w:rFonts w:ascii="Times New Roman" w:hAnsi="Times New Roman"/>
                          <w:color w:val="FF0000"/>
                          <w:szCs w:val="20"/>
                          <w:lang w:val="en-US"/>
                        </w:rPr>
                        <w:t>an</w:t>
                      </w:r>
                      <w:proofErr w:type="gramEnd"/>
                      <w:r w:rsidRPr="00174EFB">
                        <w:rPr>
                          <w:rFonts w:ascii="Times New Roman" w:hAnsi="Times New Roman"/>
                          <w:color w:val="FF0000"/>
                          <w:szCs w:val="20"/>
                          <w:lang w:val="en-US"/>
                        </w:rPr>
                        <w:t xml:space="preserve"> LS to other WGs to suggest them to update their specifications accordingly will be decided in the next meeting.</w:t>
                      </w:r>
                    </w:p>
                  </w:txbxContent>
                </v:textbox>
                <w10:anchorlock/>
              </v:shape>
            </w:pict>
          </mc:Fallback>
        </mc:AlternateContent>
      </w:r>
    </w:p>
    <w:p w14:paraId="5B8E9691" w14:textId="4FFBE696" w:rsidR="00C9234E" w:rsidRPr="00174EFB" w:rsidRDefault="00C9234E" w:rsidP="00CE0424">
      <w:pPr>
        <w:pStyle w:val="BodyText"/>
        <w:rPr>
          <w:lang w:val="en-US"/>
        </w:rPr>
      </w:pPr>
      <w:r w:rsidRPr="00174EFB">
        <w:rPr>
          <w:lang w:val="en-US"/>
        </w:rPr>
        <w:t xml:space="preserve">A corresponding </w:t>
      </w:r>
      <w:r w:rsidR="000E7752" w:rsidRPr="00174EFB">
        <w:rPr>
          <w:lang w:val="en-US"/>
        </w:rPr>
        <w:t xml:space="preserve">agreement </w:t>
      </w:r>
      <w:r w:rsidRPr="00174EFB">
        <w:rPr>
          <w:lang w:val="en-US"/>
        </w:rPr>
        <w:t>was made for AP-SRS and SP-SRS. An LS</w:t>
      </w:r>
      <w:r w:rsidR="00582A73" w:rsidRPr="00174EFB">
        <w:rPr>
          <w:lang w:val="en-US"/>
        </w:rPr>
        <w:t xml:space="preserve"> </w:t>
      </w:r>
      <w:r w:rsidR="00582A73">
        <w:fldChar w:fldCharType="begin"/>
      </w:r>
      <w:r w:rsidR="00582A73" w:rsidRPr="00174EFB">
        <w:rPr>
          <w:lang w:val="en-US"/>
        </w:rPr>
        <w:instrText xml:space="preserve"> REF _Ref32220247 \r \h </w:instrText>
      </w:r>
      <w:r w:rsidR="00582A73">
        <w:fldChar w:fldCharType="separate"/>
      </w:r>
      <w:r w:rsidR="0034214C" w:rsidRPr="00174EFB">
        <w:rPr>
          <w:lang w:val="en-US"/>
        </w:rPr>
        <w:t>[1]</w:t>
      </w:r>
      <w:r w:rsidR="00582A73">
        <w:fldChar w:fldCharType="end"/>
      </w:r>
      <w:r w:rsidRPr="00174EFB">
        <w:rPr>
          <w:lang w:val="en-US"/>
        </w:rPr>
        <w:t xml:space="preserve"> was sent to RAN4 </w:t>
      </w:r>
      <w:r w:rsidR="000E7752" w:rsidRPr="00174EFB">
        <w:rPr>
          <w:lang w:val="en-US"/>
        </w:rPr>
        <w:t xml:space="preserve">after RAN1#99 on this issue </w:t>
      </w:r>
      <w:r w:rsidRPr="00174EFB">
        <w:rPr>
          <w:lang w:val="en-US"/>
        </w:rPr>
        <w:t xml:space="preserve">to ask their opinion, in particular since the working assumption expressed statements related to measurement accuracy. RAN4 provided a response in </w:t>
      </w:r>
      <w:r w:rsidR="00582A73">
        <w:fldChar w:fldCharType="begin"/>
      </w:r>
      <w:r w:rsidR="00582A73" w:rsidRPr="00174EFB">
        <w:rPr>
          <w:lang w:val="en-US"/>
        </w:rPr>
        <w:instrText xml:space="preserve"> REF _Ref32220253 \r \h </w:instrText>
      </w:r>
      <w:r w:rsidR="00582A73">
        <w:fldChar w:fldCharType="separate"/>
      </w:r>
      <w:r w:rsidR="0034214C" w:rsidRPr="00174EFB">
        <w:rPr>
          <w:lang w:val="en-US"/>
        </w:rPr>
        <w:t>[2]</w:t>
      </w:r>
      <w:r w:rsidR="00582A73">
        <w:fldChar w:fldCharType="end"/>
      </w:r>
      <w:r w:rsidR="00582A73" w:rsidRPr="00174EFB">
        <w:rPr>
          <w:lang w:val="en-US"/>
        </w:rPr>
        <w:t xml:space="preserve">. </w:t>
      </w:r>
    </w:p>
    <w:p w14:paraId="0BED54DF" w14:textId="207F1AAB" w:rsidR="00582A73" w:rsidRPr="00174EFB" w:rsidRDefault="00582A73" w:rsidP="00CE0424">
      <w:pPr>
        <w:pStyle w:val="BodyText"/>
        <w:rPr>
          <w:lang w:val="en-US"/>
        </w:rPr>
      </w:pPr>
      <w:r w:rsidRPr="00174EFB">
        <w:rPr>
          <w:lang w:val="en-US"/>
        </w:rPr>
        <w:t>In this contribution, we discuss the RAN4 response</w:t>
      </w:r>
      <w:r w:rsidR="00F80BC8" w:rsidRPr="00174EFB">
        <w:rPr>
          <w:lang w:val="en-US"/>
        </w:rPr>
        <w:t>, and its impact on RAN1 specifications.</w:t>
      </w:r>
      <w:r w:rsidRPr="00174EFB">
        <w:rPr>
          <w:lang w:val="en-US"/>
        </w:rPr>
        <w:t xml:space="preserve"> </w:t>
      </w:r>
    </w:p>
    <w:p w14:paraId="362E5477" w14:textId="472EE391" w:rsidR="004000E8" w:rsidRDefault="00230D18" w:rsidP="00CE0424">
      <w:pPr>
        <w:pStyle w:val="Heading1"/>
      </w:pPr>
      <w:bookmarkStart w:id="1" w:name="_Ref178064866"/>
      <w:r>
        <w:lastRenderedPageBreak/>
        <w:t>2</w:t>
      </w:r>
      <w:r>
        <w:tab/>
      </w:r>
      <w:r w:rsidR="004000E8" w:rsidRPr="00CE0424">
        <w:t>Discussion</w:t>
      </w:r>
      <w:bookmarkEnd w:id="1"/>
    </w:p>
    <w:p w14:paraId="6CDD1C85" w14:textId="191453A2" w:rsidR="00F80BC8" w:rsidRPr="00174EFB" w:rsidRDefault="00F80BC8" w:rsidP="00F80BC8">
      <w:pPr>
        <w:pStyle w:val="BodyText"/>
        <w:rPr>
          <w:lang w:val="en-US"/>
        </w:rPr>
      </w:pPr>
      <w:r w:rsidRPr="00174EFB">
        <w:rPr>
          <w:lang w:val="en-US"/>
        </w:rPr>
        <w:t xml:space="preserve">In Rel-16, the possibility to update the pathloss reference RS for PUSCH, and SRS using MAC CE has been introduced, to facilitate faster and leaner </w:t>
      </w:r>
      <w:r w:rsidR="0045704C" w:rsidRPr="00174EFB">
        <w:rPr>
          <w:lang w:val="en-US"/>
        </w:rPr>
        <w:t>signaling</w:t>
      </w:r>
      <w:r w:rsidRPr="00174EFB">
        <w:rPr>
          <w:lang w:val="en-US"/>
        </w:rPr>
        <w:t xml:space="preserve"> to support intra-cell mobility. </w:t>
      </w:r>
    </w:p>
    <w:p w14:paraId="53191207" w14:textId="567EB2DF" w:rsidR="000E7752" w:rsidRPr="00174EFB" w:rsidRDefault="000E7752" w:rsidP="00F80BC8">
      <w:pPr>
        <w:pStyle w:val="BodyText"/>
        <w:rPr>
          <w:lang w:val="en-US"/>
        </w:rPr>
      </w:pPr>
      <w:r w:rsidRPr="00174EFB">
        <w:rPr>
          <w:lang w:val="en-US"/>
        </w:rPr>
        <w:t xml:space="preserve">As part of this discussion, an agreement was made in RAN#100-e concerning the timing.  </w:t>
      </w:r>
    </w:p>
    <w:p w14:paraId="231A74E2" w14:textId="3E5B81E9" w:rsidR="00C92FE6" w:rsidRPr="00174EFB" w:rsidRDefault="002144D1" w:rsidP="00F80BC8">
      <w:pPr>
        <w:pStyle w:val="BodyText"/>
        <w:rPr>
          <w:lang w:val="en-US"/>
        </w:rPr>
      </w:pPr>
      <w:r w:rsidRPr="00174EFB">
        <w:rPr>
          <w:lang w:val="en-US"/>
        </w:rPr>
        <w:t xml:space="preserve">The central </w:t>
      </w:r>
      <w:r w:rsidR="00737ACB" w:rsidRPr="00174EFB">
        <w:rPr>
          <w:lang w:val="en-US"/>
        </w:rPr>
        <w:t xml:space="preserve">technical </w:t>
      </w:r>
      <w:r w:rsidRPr="00174EFB">
        <w:rPr>
          <w:lang w:val="en-US"/>
        </w:rPr>
        <w:t xml:space="preserve">part of the </w:t>
      </w:r>
      <w:r w:rsidR="000E7752" w:rsidRPr="00174EFB">
        <w:rPr>
          <w:lang w:val="en-US"/>
        </w:rPr>
        <w:t>above agreement is</w:t>
      </w:r>
    </w:p>
    <w:p w14:paraId="129B8996" w14:textId="77777777" w:rsidR="000E7752" w:rsidRPr="00174EFB" w:rsidRDefault="000E7752" w:rsidP="000E7752">
      <w:pPr>
        <w:numPr>
          <w:ilvl w:val="1"/>
          <w:numId w:val="23"/>
        </w:numPr>
        <w:spacing w:after="0" w:line="240" w:lineRule="auto"/>
        <w:rPr>
          <w:rFonts w:ascii="Times New Roman" w:hAnsi="Times New Roman"/>
          <w:szCs w:val="20"/>
          <w:lang w:val="en-US"/>
        </w:rPr>
      </w:pPr>
      <w:r w:rsidRPr="00174EFB">
        <w:rPr>
          <w:rFonts w:ascii="Times New Roman" w:hAnsi="Times New Roman"/>
          <w:szCs w:val="20"/>
          <w:lang w:val="en-US"/>
        </w:rPr>
        <w:t>Filtered RSRP value for previous pathloss RS will be used before the application time, which is the next</w:t>
      </w:r>
      <w:r w:rsidRPr="00174EFB">
        <w:rPr>
          <w:rFonts w:ascii="Times New Roman" w:hAnsi="Times New Roman"/>
          <w:color w:val="1F497D"/>
          <w:szCs w:val="20"/>
          <w:lang w:val="en-US"/>
        </w:rPr>
        <w:t xml:space="preserve"> </w:t>
      </w:r>
      <w:r w:rsidRPr="00174EFB">
        <w:rPr>
          <w:rFonts w:ascii="Times New Roman" w:hAnsi="Times New Roman"/>
          <w:szCs w:val="20"/>
          <w:lang w:val="en-US"/>
        </w:rPr>
        <w:t>slot</w:t>
      </w:r>
      <w:r w:rsidRPr="00174EFB">
        <w:rPr>
          <w:rFonts w:ascii="Times New Roman" w:hAnsi="Times New Roman"/>
          <w:color w:val="1F497D"/>
          <w:szCs w:val="20"/>
          <w:lang w:val="en-US"/>
        </w:rPr>
        <w:t xml:space="preserve"> </w:t>
      </w:r>
      <w:r w:rsidRPr="00174EFB">
        <w:rPr>
          <w:rFonts w:ascii="Times New Roman" w:hAnsi="Times New Roman"/>
          <w:color w:val="FF0000"/>
          <w:szCs w:val="20"/>
          <w:lang w:val="en-US"/>
        </w:rPr>
        <w:t>that is 2ms</w:t>
      </w:r>
      <w:r w:rsidRPr="00174EFB">
        <w:rPr>
          <w:rFonts w:ascii="Times New Roman" w:hAnsi="Times New Roman"/>
          <w:color w:val="1F497D"/>
          <w:szCs w:val="20"/>
          <w:lang w:val="en-US"/>
        </w:rPr>
        <w:t xml:space="preserve"> </w:t>
      </w:r>
      <w:r w:rsidRPr="00174EFB">
        <w:rPr>
          <w:rFonts w:ascii="Times New Roman" w:hAnsi="Times New Roman"/>
          <w:szCs w:val="20"/>
          <w:lang w:val="en-US"/>
        </w:rPr>
        <w:t>after the</w:t>
      </w:r>
      <w:r w:rsidRPr="00174EFB">
        <w:rPr>
          <w:rFonts w:ascii="Times New Roman" w:hAnsi="Times New Roman"/>
          <w:color w:val="FF0000"/>
          <w:szCs w:val="20"/>
          <w:lang w:val="en-US"/>
        </w:rPr>
        <w:t>N</w:t>
      </w:r>
      <w:r w:rsidRPr="00174EFB">
        <w:rPr>
          <w:rFonts w:ascii="Times New Roman" w:hAnsi="Times New Roman"/>
          <w:strike/>
          <w:color w:val="FF0000"/>
          <w:szCs w:val="20"/>
          <w:lang w:val="en-US"/>
        </w:rPr>
        <w:t>5</w:t>
      </w:r>
      <w:r w:rsidRPr="00174EFB">
        <w:rPr>
          <w:rFonts w:ascii="Times New Roman" w:hAnsi="Times New Roman"/>
          <w:szCs w:val="20"/>
          <w:vertAlign w:val="superscript"/>
          <w:lang w:val="en-US"/>
        </w:rPr>
        <w:t>th</w:t>
      </w:r>
      <w:r w:rsidRPr="00174EFB">
        <w:rPr>
          <w:rFonts w:ascii="Times New Roman" w:hAnsi="Times New Roman"/>
          <w:szCs w:val="20"/>
          <w:lang w:val="en-US"/>
        </w:rPr>
        <w:t xml:space="preserve"> measurement sample, where the 1</w:t>
      </w:r>
      <w:r w:rsidRPr="00174EFB">
        <w:rPr>
          <w:rFonts w:ascii="Times New Roman" w:hAnsi="Times New Roman"/>
          <w:szCs w:val="20"/>
          <w:vertAlign w:val="superscript"/>
          <w:lang w:val="en-US"/>
        </w:rPr>
        <w:t>st</w:t>
      </w:r>
      <w:r w:rsidRPr="00174EFB">
        <w:rPr>
          <w:rFonts w:ascii="Times New Roman" w:hAnsi="Times New Roman"/>
          <w:szCs w:val="20"/>
          <w:lang w:val="en-US"/>
        </w:rPr>
        <w:t xml:space="preserve"> measurement sample corresponds to be the 1</w:t>
      </w:r>
      <w:r w:rsidRPr="00174EFB">
        <w:rPr>
          <w:rFonts w:ascii="Times New Roman" w:hAnsi="Times New Roman"/>
          <w:szCs w:val="20"/>
          <w:vertAlign w:val="superscript"/>
          <w:lang w:val="en-US"/>
        </w:rPr>
        <w:t>st</w:t>
      </w:r>
      <w:r w:rsidRPr="00174EFB">
        <w:rPr>
          <w:rFonts w:ascii="Times New Roman" w:hAnsi="Times New Roman"/>
          <w:szCs w:val="20"/>
          <w:lang w:val="en-US"/>
        </w:rPr>
        <w:t xml:space="preserve"> instance, 3ms after sending ACK for the MAC CE.</w:t>
      </w:r>
    </w:p>
    <w:p w14:paraId="0695AD60" w14:textId="77777777" w:rsidR="00737ACB" w:rsidRPr="00174EFB" w:rsidRDefault="00737ACB" w:rsidP="00F80BC8">
      <w:pPr>
        <w:pStyle w:val="BodyText"/>
        <w:rPr>
          <w:lang w:val="en-US"/>
        </w:rPr>
      </w:pPr>
    </w:p>
    <w:p w14:paraId="420A8D26" w14:textId="617863D9" w:rsidR="00737ACB" w:rsidRPr="00174EFB" w:rsidRDefault="00737ACB" w:rsidP="00F80BC8">
      <w:pPr>
        <w:pStyle w:val="BodyText"/>
        <w:rPr>
          <w:lang w:val="en-US"/>
        </w:rPr>
      </w:pPr>
      <w:r w:rsidRPr="00174EFB">
        <w:rPr>
          <w:lang w:val="en-US"/>
        </w:rPr>
        <w:t>What remains to discuss is if this agreement should be captured in the RAN1 specifications.</w:t>
      </w:r>
    </w:p>
    <w:p w14:paraId="4D1BABF7" w14:textId="05DE73BB" w:rsidR="00F9445B" w:rsidRPr="00174EFB" w:rsidRDefault="00C92FE6" w:rsidP="00F80BC8">
      <w:pPr>
        <w:pStyle w:val="BodyText"/>
        <w:rPr>
          <w:lang w:val="en-US"/>
        </w:rPr>
      </w:pPr>
      <w:r w:rsidRPr="00174EFB">
        <w:rPr>
          <w:lang w:val="en-US"/>
        </w:rPr>
        <w:t>In contrast to other RAN1</w:t>
      </w:r>
      <w:r w:rsidR="00F9445B" w:rsidRPr="00174EFB">
        <w:rPr>
          <w:lang w:val="en-US"/>
        </w:rPr>
        <w:t xml:space="preserve"> functionality</w:t>
      </w:r>
      <w:r w:rsidRPr="00174EFB">
        <w:rPr>
          <w:lang w:val="en-US"/>
        </w:rPr>
        <w:t xml:space="preserve">, the UE would not start using the pathloss reference RS </w:t>
      </w:r>
      <w:r w:rsidR="00F9445B" w:rsidRPr="00174EFB">
        <w:rPr>
          <w:lang w:val="en-US"/>
        </w:rPr>
        <w:t>directly after the MAC CE command takes effect, but after a delay. We can compare this to the activation of a TCI state for PDCCH:</w:t>
      </w:r>
    </w:p>
    <w:p w14:paraId="0C2FD013" w14:textId="47C0D8A1" w:rsidR="00C92FE6" w:rsidRPr="00174EFB" w:rsidRDefault="00F9445B" w:rsidP="00F80BC8">
      <w:pPr>
        <w:pStyle w:val="BodyText"/>
        <w:rPr>
          <w:lang w:val="en-US"/>
        </w:rPr>
      </w:pPr>
      <w:r>
        <w:rPr>
          <w:noProof/>
        </w:rPr>
        <mc:AlternateContent>
          <mc:Choice Requires="wps">
            <w:drawing>
              <wp:inline distT="0" distB="0" distL="0" distR="0" wp14:anchorId="4C436C2F" wp14:editId="16B0ECB6">
                <wp:extent cx="6120765" cy="1891354"/>
                <wp:effectExtent l="0" t="0" r="13335" b="18415"/>
                <wp:docPr id="1" name="Text Box 1"/>
                <wp:cNvGraphicFramePr/>
                <a:graphic xmlns:a="http://schemas.openxmlformats.org/drawingml/2006/main">
                  <a:graphicData uri="http://schemas.microsoft.com/office/word/2010/wordprocessingShape">
                    <wps:wsp>
                      <wps:cNvSpPr txBox="1"/>
                      <wps:spPr>
                        <a:xfrm>
                          <a:off x="0" y="0"/>
                          <a:ext cx="6120765" cy="1891354"/>
                        </a:xfrm>
                        <a:prstGeom prst="rect">
                          <a:avLst/>
                        </a:prstGeom>
                        <a:solidFill>
                          <a:schemeClr val="lt1"/>
                        </a:solidFill>
                        <a:ln w="6350">
                          <a:solidFill>
                            <a:prstClr val="black"/>
                          </a:solidFill>
                        </a:ln>
                      </wps:spPr>
                      <wps:txbx>
                        <w:txbxContent>
                          <w:p w14:paraId="4E2DA286" w14:textId="718FBA73" w:rsidR="000D600E" w:rsidRPr="00174EFB" w:rsidRDefault="000D600E" w:rsidP="00F9445B">
                            <w:pPr>
                              <w:rPr>
                                <w:lang w:val="en-US"/>
                              </w:rPr>
                            </w:pPr>
                            <w:r w:rsidRPr="00174EFB">
                              <w:rPr>
                                <w:lang w:val="en-US"/>
                              </w:rPr>
                              <w:t>Excerpt from 38.213:</w:t>
                            </w:r>
                          </w:p>
                          <w:p w14:paraId="31F0B39B" w14:textId="4F271D1E" w:rsidR="000D600E" w:rsidRPr="00174EFB" w:rsidRDefault="000D600E" w:rsidP="00F9445B">
                            <w:pPr>
                              <w:pStyle w:val="B1"/>
                              <w:rPr>
                                <w:lang w:val="en-US"/>
                              </w:rPr>
                            </w:pPr>
                            <w:r w:rsidRPr="00174EFB">
                              <w:rPr>
                                <w:lang w:val="en-US"/>
                              </w:rPr>
                              <w:t>-</w:t>
                            </w:r>
                            <w:r w:rsidRPr="00174EFB">
                              <w:rPr>
                                <w:lang w:val="en-US"/>
                              </w:rPr>
                              <w:tab/>
                              <w:t xml:space="preserve">if the UE receives a MAC CE activation command for one of the TCI states, the UE applies the activation command in the first slot that is after slot </w:t>
                            </w:r>
                            <w:r>
                              <w:rPr>
                                <w:noProof/>
                                <w:position w:val="-10"/>
                              </w:rPr>
                              <w:drawing>
                                <wp:inline distT="0" distB="0" distL="0" distR="0" wp14:anchorId="177E180B" wp14:editId="394ED387">
                                  <wp:extent cx="828675" cy="219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8675" cy="219075"/>
                                          </a:xfrm>
                                          <a:prstGeom prst="rect">
                                            <a:avLst/>
                                          </a:prstGeom>
                                          <a:noFill/>
                                          <a:ln>
                                            <a:noFill/>
                                          </a:ln>
                                        </pic:spPr>
                                      </pic:pic>
                                    </a:graphicData>
                                  </a:graphic>
                                </wp:inline>
                              </w:drawing>
                            </w:r>
                            <w:r w:rsidRPr="00174EFB">
                              <w:rPr>
                                <w:lang w:val="en-US"/>
                              </w:rPr>
                              <w:t xml:space="preserve"> where </w:t>
                            </w:r>
                            <w:r>
                              <w:rPr>
                                <w:noProof/>
                                <w:position w:val="-6"/>
                              </w:rPr>
                              <w:drawing>
                                <wp:inline distT="0" distB="0" distL="0" distR="0" wp14:anchorId="5B6D12E5" wp14:editId="41D2ED43">
                                  <wp:extent cx="1143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174EFB">
                              <w:rPr>
                                <w:lang w:val="en-US"/>
                              </w:rPr>
                              <w:t xml:space="preserve"> is the slot where the UE would transmit a PUCCH with HARQ-ACK information for the PDSCH providing the activation command and </w:t>
                            </w:r>
                            <w:r>
                              <w:rPr>
                                <w:noProof/>
                                <w:position w:val="-10"/>
                              </w:rPr>
                              <w:drawing>
                                <wp:inline distT="0" distB="0" distL="0" distR="0" wp14:anchorId="027ABE2D" wp14:editId="18844C6F">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74EFB">
                              <w:rPr>
                                <w:lang w:val="en-US"/>
                              </w:rPr>
                              <w:t xml:space="preserve"> is the SCS configuration for the PUCCH. The active BWP is defined as the active BWP in the slot when the activation command is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C436C2F" id="Text Box 1" o:spid="_x0000_s1027" type="#_x0000_t202" style="width:481.95pt;height:14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" fillcolor="white [3201]" strokeweight=".5pt">
                <v:textbox style="mso-fit-shape-to-text:t">
                  <w:txbxContent>
                    <w:p w14:paraId="4E2DA286" w14:textId="718FBA73" w:rsidR="000D600E" w:rsidRPr="00174EFB" w:rsidRDefault="000D600E" w:rsidP="00F9445B">
                      <w:pPr>
                        <w:rPr>
                          <w:lang w:val="en-US"/>
                        </w:rPr>
                      </w:pPr>
                      <w:r w:rsidRPr="00174EFB">
                        <w:rPr>
                          <w:lang w:val="en-US"/>
                        </w:rPr>
                        <w:t>Excerpt from 38.213:</w:t>
                      </w:r>
                    </w:p>
                    <w:p w14:paraId="31F0B39B" w14:textId="4F271D1E" w:rsidR="000D600E" w:rsidRPr="00174EFB" w:rsidRDefault="000D600E" w:rsidP="00F9445B">
                      <w:pPr>
                        <w:pStyle w:val="B1"/>
                        <w:rPr>
                          <w:lang w:val="en-US"/>
                        </w:rPr>
                      </w:pPr>
                      <w:r w:rsidRPr="00174EFB">
                        <w:rPr>
                          <w:lang w:val="en-US"/>
                        </w:rPr>
                        <w:t>-</w:t>
                      </w:r>
                      <w:r w:rsidRPr="00174EFB">
                        <w:rPr>
                          <w:lang w:val="en-US"/>
                        </w:rPr>
                        <w:tab/>
                        <w:t xml:space="preserve">if the UE receives a MAC CE activation command for one of the TCI states, the UE applies the activation command in the first slot that is after slot </w:t>
                      </w:r>
                      <w:r>
                        <w:rPr>
                          <w:noProof/>
                          <w:position w:val="-10"/>
                        </w:rPr>
                        <w:drawing>
                          <wp:inline distT="0" distB="0" distL="0" distR="0" wp14:anchorId="177E180B" wp14:editId="394ED387">
                            <wp:extent cx="828675" cy="219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8675" cy="219075"/>
                                    </a:xfrm>
                                    <a:prstGeom prst="rect">
                                      <a:avLst/>
                                    </a:prstGeom>
                                    <a:noFill/>
                                    <a:ln>
                                      <a:noFill/>
                                    </a:ln>
                                  </pic:spPr>
                                </pic:pic>
                              </a:graphicData>
                            </a:graphic>
                          </wp:inline>
                        </w:drawing>
                      </w:r>
                      <w:r w:rsidRPr="00174EFB">
                        <w:rPr>
                          <w:lang w:val="en-US"/>
                        </w:rPr>
                        <w:t xml:space="preserve"> where </w:t>
                      </w:r>
                      <w:r>
                        <w:rPr>
                          <w:noProof/>
                          <w:position w:val="-6"/>
                        </w:rPr>
                        <w:drawing>
                          <wp:inline distT="0" distB="0" distL="0" distR="0" wp14:anchorId="5B6D12E5" wp14:editId="41D2ED43">
                            <wp:extent cx="1143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174EFB">
                        <w:rPr>
                          <w:lang w:val="en-US"/>
                        </w:rPr>
                        <w:t xml:space="preserve"> is the slot where the UE would transmit a PUCCH with HARQ-ACK information for the PDSCH providing the activation command and </w:t>
                      </w:r>
                      <w:r>
                        <w:rPr>
                          <w:noProof/>
                          <w:position w:val="-10"/>
                        </w:rPr>
                        <w:drawing>
                          <wp:inline distT="0" distB="0" distL="0" distR="0" wp14:anchorId="027ABE2D" wp14:editId="18844C6F">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74EFB">
                        <w:rPr>
                          <w:lang w:val="en-US"/>
                        </w:rPr>
                        <w:t xml:space="preserve"> is the SCS configuration for the PUCCH. The active BWP is defined as the active BWP in the slot when the activation command is applied.</w:t>
                      </w:r>
                    </w:p>
                  </w:txbxContent>
                </v:textbox>
                <w10:anchorlock/>
              </v:shape>
            </w:pict>
          </mc:Fallback>
        </mc:AlternateContent>
      </w:r>
      <w:r w:rsidRPr="00174EFB">
        <w:rPr>
          <w:lang w:val="en-US"/>
        </w:rPr>
        <w:t xml:space="preserve"> </w:t>
      </w:r>
    </w:p>
    <w:p w14:paraId="58C473B2" w14:textId="4A9912ED" w:rsidR="000E7752" w:rsidRPr="00174EFB" w:rsidRDefault="000E7752" w:rsidP="00F80BC8">
      <w:pPr>
        <w:pStyle w:val="BodyText"/>
        <w:rPr>
          <w:lang w:val="en-US"/>
        </w:rPr>
      </w:pPr>
      <w:r w:rsidRPr="00174EFB">
        <w:rPr>
          <w:lang w:val="en-US"/>
        </w:rPr>
        <w:t xml:space="preserve">The motivation for the additional delay </w:t>
      </w:r>
      <w:r w:rsidR="000E1339" w:rsidRPr="00174EFB">
        <w:rPr>
          <w:lang w:val="en-US"/>
        </w:rPr>
        <w:t xml:space="preserve">related to measurement samples </w:t>
      </w:r>
      <w:r w:rsidRPr="00174EFB">
        <w:rPr>
          <w:lang w:val="en-US"/>
        </w:rPr>
        <w:t xml:space="preserve">is that it would provide better accuracy in the </w:t>
      </w:r>
      <w:r w:rsidR="00737ACB" w:rsidRPr="00174EFB">
        <w:rPr>
          <w:lang w:val="en-US"/>
        </w:rPr>
        <w:t>UL power control:</w:t>
      </w:r>
    </w:p>
    <w:p w14:paraId="5EDABE71" w14:textId="4A3588FB" w:rsidR="00737ACB" w:rsidRPr="00174EFB" w:rsidRDefault="00737ACB" w:rsidP="00737ACB">
      <w:pPr>
        <w:pStyle w:val="Observation"/>
        <w:rPr>
          <w:lang w:val="en-US"/>
        </w:rPr>
      </w:pPr>
      <w:bookmarkStart w:id="2" w:name="_Ref37144887"/>
      <w:bookmarkStart w:id="3" w:name="_Toc37146243"/>
      <w:r w:rsidRPr="00174EFB">
        <w:rPr>
          <w:lang w:val="en-US"/>
        </w:rPr>
        <w:t xml:space="preserve">The motivation for the delay </w:t>
      </w:r>
      <w:r w:rsidR="0034214C" w:rsidRPr="00174EFB">
        <w:rPr>
          <w:lang w:val="en-US"/>
        </w:rPr>
        <w:t xml:space="preserve">related to measurement samples </w:t>
      </w:r>
      <w:r w:rsidRPr="00174EFB">
        <w:rPr>
          <w:lang w:val="en-US"/>
        </w:rPr>
        <w:t>is to improve accuracy of the RSRP measurement used for power control.</w:t>
      </w:r>
      <w:bookmarkEnd w:id="2"/>
      <w:bookmarkEnd w:id="3"/>
    </w:p>
    <w:p w14:paraId="11E3CD8E" w14:textId="6D77DE6B" w:rsidR="00BF0920" w:rsidRPr="00174EFB" w:rsidRDefault="00BF0920" w:rsidP="00F80BC8">
      <w:pPr>
        <w:pStyle w:val="BodyText"/>
        <w:rPr>
          <w:lang w:val="en-US"/>
        </w:rPr>
      </w:pPr>
      <w:r w:rsidRPr="00174EFB">
        <w:rPr>
          <w:lang w:val="en-US"/>
        </w:rPr>
        <w:t xml:space="preserve">The LS response from RAN4 </w:t>
      </w:r>
      <w:r>
        <w:fldChar w:fldCharType="begin"/>
      </w:r>
      <w:r w:rsidRPr="00174EFB">
        <w:rPr>
          <w:lang w:val="en-US"/>
        </w:rPr>
        <w:instrText xml:space="preserve"> REF _Ref32220253 \r \h  \* MERGEFORMAT </w:instrText>
      </w:r>
      <w:r>
        <w:fldChar w:fldCharType="separate"/>
      </w:r>
      <w:r w:rsidR="0034214C" w:rsidRPr="00174EFB">
        <w:rPr>
          <w:lang w:val="en-US"/>
        </w:rPr>
        <w:t>[2]</w:t>
      </w:r>
      <w:r>
        <w:fldChar w:fldCharType="end"/>
      </w:r>
      <w:r w:rsidRPr="00174EFB">
        <w:rPr>
          <w:lang w:val="en-US"/>
        </w:rPr>
        <w:t xml:space="preserve"> contains a discussion on what would be a suitable application timing of the new pathloss reference RS. RAN4 also distinguishes between different application timing, depending on </w:t>
      </w:r>
      <w:proofErr w:type="gramStart"/>
      <w:r w:rsidRPr="00174EFB">
        <w:rPr>
          <w:lang w:val="en-US"/>
        </w:rPr>
        <w:t>whether or not</w:t>
      </w:r>
      <w:proofErr w:type="gramEnd"/>
      <w:r w:rsidRPr="00174EFB">
        <w:rPr>
          <w:lang w:val="en-US"/>
        </w:rPr>
        <w:t xml:space="preserve"> the RS is previously known or not. </w:t>
      </w:r>
    </w:p>
    <w:p w14:paraId="006868AA" w14:textId="79A6DFC7" w:rsidR="00737ACB" w:rsidRPr="00174EFB" w:rsidRDefault="00737ACB" w:rsidP="00F80BC8">
      <w:pPr>
        <w:pStyle w:val="BodyText"/>
        <w:rPr>
          <w:lang w:val="en-US"/>
        </w:rPr>
      </w:pPr>
      <w:r w:rsidRPr="00174EFB">
        <w:rPr>
          <w:lang w:val="en-US"/>
        </w:rPr>
        <w:t>We note that RAN1 specifications do not take measurement accuracy into account: measurement periods and other side conditions, as well as the related accuracy requirements are captured in RAN4 specifications:</w:t>
      </w:r>
    </w:p>
    <w:p w14:paraId="589C2515" w14:textId="3ECE7642" w:rsidR="00737ACB" w:rsidRPr="00174EFB" w:rsidRDefault="00737ACB" w:rsidP="00737ACB">
      <w:pPr>
        <w:pStyle w:val="Observation"/>
        <w:rPr>
          <w:lang w:val="en-US"/>
        </w:rPr>
      </w:pPr>
      <w:bookmarkStart w:id="4" w:name="_Ref37143972"/>
      <w:bookmarkStart w:id="5" w:name="_Toc37146244"/>
      <w:r w:rsidRPr="00174EFB">
        <w:rPr>
          <w:lang w:val="en-US"/>
        </w:rPr>
        <w:t>Properties related to measurement accuracy are not captured in RAN1 specifications – they are captured in RAN4 specifications in the relevant cases.</w:t>
      </w:r>
      <w:bookmarkEnd w:id="4"/>
      <w:bookmarkEnd w:id="5"/>
    </w:p>
    <w:p w14:paraId="3FECCD33" w14:textId="7092E427" w:rsidR="00847BFA" w:rsidRPr="00174EFB" w:rsidRDefault="00737ACB" w:rsidP="00737ACB">
      <w:pPr>
        <w:pStyle w:val="BodyText"/>
        <w:rPr>
          <w:lang w:val="en-US"/>
        </w:rPr>
      </w:pPr>
      <w:r w:rsidRPr="00174EFB">
        <w:rPr>
          <w:lang w:val="en-US"/>
        </w:rPr>
        <w:t xml:space="preserve">There are good arguments for the split of responsibilities described in </w:t>
      </w:r>
      <w:r>
        <w:fldChar w:fldCharType="begin"/>
      </w:r>
      <w:r w:rsidRPr="00174EFB">
        <w:rPr>
          <w:lang w:val="en-US"/>
        </w:rPr>
        <w:instrText xml:space="preserve"> REF _Ref37143972 \r \h </w:instrText>
      </w:r>
      <w:r>
        <w:fldChar w:fldCharType="separate"/>
      </w:r>
      <w:r w:rsidR="0034214C" w:rsidRPr="00174EFB">
        <w:rPr>
          <w:lang w:val="en-US"/>
        </w:rPr>
        <w:t>Observation 2</w:t>
      </w:r>
      <w:r>
        <w:fldChar w:fldCharType="end"/>
      </w:r>
      <w:r w:rsidRPr="00174EFB">
        <w:rPr>
          <w:lang w:val="en-US"/>
        </w:rPr>
        <w:t>. The separation of responsibility is clear, and the specification text is developed by the WG with the best competence.</w:t>
      </w:r>
      <w:r w:rsidR="00847BFA" w:rsidRPr="00174EFB">
        <w:rPr>
          <w:lang w:val="en-US"/>
        </w:rPr>
        <w:t xml:space="preserve"> To us, it is of utmost importance to maintain the split between RAN1 and RAN4 specifications. If aspects related to measurement accuracy is introduced in RAN1 specifications, it becomes difficult to see why the split should exist. </w:t>
      </w:r>
    </w:p>
    <w:p w14:paraId="6B57AA01" w14:textId="1D2A456B" w:rsidR="002C4B8B" w:rsidRPr="00174EFB" w:rsidRDefault="00847BFA" w:rsidP="00737ACB">
      <w:pPr>
        <w:pStyle w:val="BodyText"/>
        <w:rPr>
          <w:lang w:val="en-US"/>
        </w:rPr>
      </w:pPr>
      <w:r w:rsidRPr="00174EFB">
        <w:rPr>
          <w:lang w:val="en-US"/>
        </w:rPr>
        <w:t xml:space="preserve">We note that RAN4 suggests that RAN1 captures the timing for activating/updating the PL RS. </w:t>
      </w:r>
      <w:r w:rsidR="006906D6" w:rsidRPr="00174EFB">
        <w:rPr>
          <w:lang w:val="en-US"/>
        </w:rPr>
        <w:t>As always, each WG is responsible for the content of its own specification</w:t>
      </w:r>
      <w:r w:rsidR="002C4B8B" w:rsidRPr="00174EFB">
        <w:rPr>
          <w:lang w:val="en-US"/>
        </w:rPr>
        <w:t>:</w:t>
      </w:r>
    </w:p>
    <w:p w14:paraId="3F8E6E0A" w14:textId="7D18D44F" w:rsidR="002C4B8B" w:rsidRPr="00174EFB" w:rsidRDefault="002C4B8B" w:rsidP="002C4B8B">
      <w:pPr>
        <w:pStyle w:val="Observation"/>
        <w:rPr>
          <w:lang w:val="en-US"/>
        </w:rPr>
      </w:pPr>
      <w:bookmarkStart w:id="6" w:name="_Ref37144895"/>
      <w:bookmarkStart w:id="7" w:name="_Toc37146245"/>
      <w:r w:rsidRPr="00174EFB">
        <w:rPr>
          <w:lang w:val="en-US"/>
        </w:rPr>
        <w:t>Each WG is responsible for the content of its own specification.</w:t>
      </w:r>
      <w:bookmarkEnd w:id="6"/>
      <w:bookmarkEnd w:id="7"/>
    </w:p>
    <w:p w14:paraId="07CA1638" w14:textId="39EE3EB7" w:rsidR="00BF0920" w:rsidRPr="00174EFB" w:rsidRDefault="00BF0920" w:rsidP="009B7273">
      <w:pPr>
        <w:pStyle w:val="BodyText"/>
        <w:jc w:val="left"/>
        <w:rPr>
          <w:lang w:val="en-US"/>
        </w:rPr>
      </w:pPr>
      <w:r w:rsidRPr="00174EFB">
        <w:rPr>
          <w:lang w:val="en-US"/>
        </w:rPr>
        <w:t xml:space="preserve">Based on </w:t>
      </w:r>
      <w:r>
        <w:fldChar w:fldCharType="begin"/>
      </w:r>
      <w:r w:rsidRPr="00174EFB">
        <w:rPr>
          <w:lang w:val="en-US"/>
        </w:rPr>
        <w:instrText xml:space="preserve"> REF _Ref37144887 \r \h </w:instrText>
      </w:r>
      <w:r>
        <w:fldChar w:fldCharType="separate"/>
      </w:r>
      <w:r w:rsidR="0034214C" w:rsidRPr="00174EFB">
        <w:rPr>
          <w:lang w:val="en-US"/>
        </w:rPr>
        <w:t>Observation 1</w:t>
      </w:r>
      <w:r>
        <w:fldChar w:fldCharType="end"/>
      </w:r>
      <w:r w:rsidRPr="00174EFB">
        <w:rPr>
          <w:lang w:val="en-US"/>
        </w:rPr>
        <w:t xml:space="preserve">, </w:t>
      </w:r>
      <w:r>
        <w:fldChar w:fldCharType="begin"/>
      </w:r>
      <w:r w:rsidRPr="00174EFB">
        <w:rPr>
          <w:lang w:val="en-US"/>
        </w:rPr>
        <w:instrText xml:space="preserve"> REF _Ref37143972 \r \h </w:instrText>
      </w:r>
      <w:r>
        <w:fldChar w:fldCharType="separate"/>
      </w:r>
      <w:r w:rsidR="0034214C" w:rsidRPr="00174EFB">
        <w:rPr>
          <w:lang w:val="en-US"/>
        </w:rPr>
        <w:t>Observation 2</w:t>
      </w:r>
      <w:r>
        <w:fldChar w:fldCharType="end"/>
      </w:r>
      <w:r w:rsidRPr="00174EFB">
        <w:rPr>
          <w:lang w:val="en-US"/>
        </w:rPr>
        <w:t xml:space="preserve">, and </w:t>
      </w:r>
      <w:r>
        <w:fldChar w:fldCharType="begin"/>
      </w:r>
      <w:r w:rsidRPr="00174EFB">
        <w:rPr>
          <w:lang w:val="en-US"/>
        </w:rPr>
        <w:instrText xml:space="preserve"> REF _Ref37144895 \r \h </w:instrText>
      </w:r>
      <w:r>
        <w:fldChar w:fldCharType="separate"/>
      </w:r>
      <w:r w:rsidR="0034214C" w:rsidRPr="00174EFB">
        <w:rPr>
          <w:lang w:val="en-US"/>
        </w:rPr>
        <w:t>Observation 3</w:t>
      </w:r>
      <w:r>
        <w:fldChar w:fldCharType="end"/>
      </w:r>
      <w:r w:rsidRPr="00174EFB">
        <w:rPr>
          <w:lang w:val="en-US"/>
        </w:rPr>
        <w:t>, we propose</w:t>
      </w:r>
    </w:p>
    <w:p w14:paraId="046CD35C" w14:textId="52DE7AE6" w:rsidR="0038311B" w:rsidRPr="00174EFB" w:rsidRDefault="00BF0920" w:rsidP="000237AA">
      <w:pPr>
        <w:pStyle w:val="Proposal"/>
        <w:rPr>
          <w:lang w:val="en-US"/>
        </w:rPr>
      </w:pPr>
      <w:bookmarkStart w:id="8" w:name="_Toc37146288"/>
      <w:r w:rsidRPr="00174EFB">
        <w:rPr>
          <w:lang w:val="en-US"/>
        </w:rPr>
        <w:lastRenderedPageBreak/>
        <w:t>Do not capture any application time related to number of measurements in RAN1 specifications</w:t>
      </w:r>
      <w:r w:rsidR="0016532C" w:rsidRPr="00174EFB">
        <w:rPr>
          <w:lang w:val="en-US"/>
        </w:rPr>
        <w:t>.</w:t>
      </w:r>
      <w:bookmarkEnd w:id="8"/>
    </w:p>
    <w:p w14:paraId="5B2003E9" w14:textId="2D4F40C6" w:rsidR="00A62063" w:rsidRPr="00174EFB" w:rsidRDefault="00A62063" w:rsidP="00A62063">
      <w:pPr>
        <w:pStyle w:val="BodyText"/>
        <w:rPr>
          <w:lang w:val="en-US"/>
        </w:rPr>
      </w:pPr>
      <w:r w:rsidRPr="00174EFB">
        <w:rPr>
          <w:lang w:val="en-US"/>
        </w:rPr>
        <w:t xml:space="preserve">If there is a need, we could consider </w:t>
      </w:r>
      <w:r w:rsidR="00FD0D49" w:rsidRPr="00174EFB">
        <w:rPr>
          <w:lang w:val="en-US"/>
        </w:rPr>
        <w:t>capturing</w:t>
      </w:r>
      <w:r w:rsidRPr="00174EFB">
        <w:rPr>
          <w:lang w:val="en-US"/>
        </w:rPr>
        <w:t xml:space="preserve"> the timing of the PL RS in some cases, but the timing cannot be related to measurement accuracy.</w:t>
      </w:r>
      <w:r w:rsidR="00FD0D49" w:rsidRPr="00174EFB">
        <w:rPr>
          <w:lang w:val="en-US"/>
        </w:rPr>
        <w:t xml:space="preserve"> The timing could, e.g., be related to the MAC CE activation itself, </w:t>
      </w:r>
      <w:proofErr w:type="gramStart"/>
      <w:r w:rsidR="00FD0D49" w:rsidRPr="00174EFB">
        <w:rPr>
          <w:lang w:val="en-US"/>
        </w:rPr>
        <w:t>similar to</w:t>
      </w:r>
      <w:proofErr w:type="gramEnd"/>
      <w:r w:rsidR="00FD0D49" w:rsidRPr="00174EFB">
        <w:rPr>
          <w:lang w:val="en-US"/>
        </w:rPr>
        <w:t xml:space="preserve"> the activation timing of the TCI state of PDCCH.</w:t>
      </w:r>
      <w:r w:rsidR="00785441" w:rsidRPr="00174EFB">
        <w:rPr>
          <w:lang w:val="en-US"/>
        </w:rPr>
        <w:t xml:space="preserve"> </w:t>
      </w:r>
    </w:p>
    <w:p w14:paraId="5474AEFD" w14:textId="3A5335DE" w:rsidR="00785441" w:rsidRPr="00174EFB" w:rsidRDefault="00785441" w:rsidP="00A62063">
      <w:pPr>
        <w:pStyle w:val="BodyText"/>
        <w:rPr>
          <w:lang w:val="en-US"/>
        </w:rPr>
      </w:pPr>
      <w:r w:rsidRPr="00174EFB">
        <w:rPr>
          <w:lang w:val="en-US"/>
        </w:rPr>
        <w:t>Of course, if RAN4 sees that there is a need to introduce requirements related to UL power control, RAN4 should do that after careful investigations</w:t>
      </w:r>
      <w:r w:rsidR="005E1A51" w:rsidRPr="00174EFB">
        <w:rPr>
          <w:lang w:val="en-US"/>
        </w:rPr>
        <w:t>:</w:t>
      </w:r>
    </w:p>
    <w:p w14:paraId="25466868" w14:textId="28FD7990" w:rsidR="005E1A51" w:rsidRPr="00174EFB" w:rsidRDefault="005E1A51" w:rsidP="005E1A51">
      <w:pPr>
        <w:pStyle w:val="Observation"/>
        <w:rPr>
          <w:lang w:val="en-US"/>
        </w:rPr>
      </w:pPr>
      <w:bookmarkStart w:id="9" w:name="_Toc37146246"/>
      <w:r w:rsidRPr="00174EFB">
        <w:rPr>
          <w:lang w:val="en-US"/>
        </w:rPr>
        <w:t>After investigations, RAN4 may decide to capture requirements related to UL power control.</w:t>
      </w:r>
      <w:bookmarkEnd w:id="9"/>
    </w:p>
    <w:p w14:paraId="1F2D6314" w14:textId="6CBE5574" w:rsidR="005E1A51" w:rsidRPr="00174EFB" w:rsidRDefault="005E1A51" w:rsidP="005E1A51">
      <w:pPr>
        <w:pStyle w:val="BodyText"/>
        <w:rPr>
          <w:lang w:val="en-US"/>
        </w:rPr>
      </w:pPr>
      <w:r w:rsidRPr="00174EFB">
        <w:rPr>
          <w:lang w:val="en-US"/>
        </w:rPr>
        <w:t>However, there is no need for RAN1 to provide any input to RAN4 on this issue: RAN4 has the competence and experience to perform that type of investigations</w:t>
      </w:r>
      <w:r w:rsidR="00925119" w:rsidRPr="00174EFB">
        <w:rPr>
          <w:lang w:val="en-US"/>
        </w:rPr>
        <w:t>:</w:t>
      </w:r>
    </w:p>
    <w:p w14:paraId="5CE12B4A" w14:textId="12772A46" w:rsidR="00925119" w:rsidRPr="00174EFB" w:rsidRDefault="00925119" w:rsidP="005E1A51">
      <w:pPr>
        <w:pStyle w:val="Proposal"/>
        <w:rPr>
          <w:lang w:val="en-US"/>
        </w:rPr>
      </w:pPr>
      <w:bookmarkStart w:id="10" w:name="_Toc37146289"/>
      <w:r w:rsidRPr="00174EFB">
        <w:rPr>
          <w:lang w:val="en-US"/>
        </w:rPr>
        <w:t>Do not send any LS to RAN4 asking to capture any application time related to UL power control.</w:t>
      </w:r>
      <w:bookmarkEnd w:id="10"/>
    </w:p>
    <w:p w14:paraId="557D8EC3" w14:textId="77777777" w:rsidR="00C01F33" w:rsidRPr="00CE0424" w:rsidRDefault="00C01F33" w:rsidP="00CE0424">
      <w:pPr>
        <w:pStyle w:val="Heading1"/>
      </w:pPr>
      <w:r w:rsidRPr="00CE0424">
        <w:t>Conclusion</w:t>
      </w:r>
    </w:p>
    <w:p w14:paraId="4CDAA96D" w14:textId="77777777" w:rsidR="008E065E" w:rsidRPr="00174EFB" w:rsidRDefault="008E065E" w:rsidP="008E065E">
      <w:pPr>
        <w:pStyle w:val="BodyText"/>
        <w:rPr>
          <w:b/>
          <w:bCs/>
          <w:lang w:val="en-US"/>
        </w:rPr>
      </w:pPr>
      <w:r w:rsidRPr="00174EFB">
        <w:rPr>
          <w:lang w:val="en-US"/>
        </w:rPr>
        <w:t xml:space="preserve">In </w:t>
      </w:r>
      <w:r w:rsidR="007729A2" w:rsidRPr="00174EFB">
        <w:rPr>
          <w:lang w:val="en-US"/>
        </w:rPr>
        <w:t xml:space="preserve">the previous </w:t>
      </w:r>
      <w:r w:rsidRPr="00174EFB">
        <w:rPr>
          <w:lang w:val="en-US"/>
        </w:rPr>
        <w:t>section</w:t>
      </w:r>
      <w:r w:rsidR="007729A2" w:rsidRPr="00174EFB">
        <w:rPr>
          <w:lang w:val="en-US"/>
        </w:rPr>
        <w:t>s</w:t>
      </w:r>
      <w:r w:rsidRPr="00174EFB">
        <w:rPr>
          <w:lang w:val="en-US"/>
        </w:rPr>
        <w:t xml:space="preserve"> we made the following observations:</w:t>
      </w:r>
      <w:r w:rsidR="00C93814" w:rsidRPr="00174EFB">
        <w:rPr>
          <w:b/>
          <w:bCs/>
          <w:lang w:val="en-US"/>
        </w:rPr>
        <w:t xml:space="preserve"> </w:t>
      </w:r>
    </w:p>
    <w:p w14:paraId="02B3EDDB" w14:textId="720EEB3E" w:rsidR="00DB2AB8"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37146243" w:history="1">
        <w:r w:rsidR="00DB2AB8" w:rsidRPr="008D48FF">
          <w:rPr>
            <w:rStyle w:val="Hyperlink"/>
            <w:noProof/>
          </w:rPr>
          <w:t>Observation 1</w:t>
        </w:r>
        <w:r w:rsidR="00DB2AB8">
          <w:rPr>
            <w:rFonts w:asciiTheme="minorHAnsi" w:eastAsiaTheme="minorEastAsia" w:hAnsiTheme="minorHAnsi"/>
            <w:b w:val="0"/>
            <w:noProof/>
            <w:lang w:eastAsia="sv-SE"/>
          </w:rPr>
          <w:tab/>
        </w:r>
        <w:r w:rsidR="00DB2AB8" w:rsidRPr="008D48FF">
          <w:rPr>
            <w:rStyle w:val="Hyperlink"/>
            <w:noProof/>
          </w:rPr>
          <w:t>The motivation for the delay related to measurement samples is to improve accuracy of the RSRP measurement used for power control.</w:t>
        </w:r>
      </w:hyperlink>
    </w:p>
    <w:p w14:paraId="4BB89ABD" w14:textId="234006B0" w:rsidR="00DB2AB8" w:rsidRDefault="00B74FFF">
      <w:pPr>
        <w:pStyle w:val="TableofFigures"/>
        <w:tabs>
          <w:tab w:val="right" w:leader="dot" w:pos="9629"/>
        </w:tabs>
        <w:rPr>
          <w:rFonts w:asciiTheme="minorHAnsi" w:eastAsiaTheme="minorEastAsia" w:hAnsiTheme="minorHAnsi"/>
          <w:b w:val="0"/>
          <w:noProof/>
          <w:lang w:eastAsia="sv-SE"/>
        </w:rPr>
      </w:pPr>
      <w:hyperlink w:anchor="_Toc37146244" w:history="1">
        <w:r w:rsidR="00DB2AB8" w:rsidRPr="008D48FF">
          <w:rPr>
            <w:rStyle w:val="Hyperlink"/>
            <w:noProof/>
          </w:rPr>
          <w:t>Observation 2</w:t>
        </w:r>
        <w:r w:rsidR="00DB2AB8">
          <w:rPr>
            <w:rFonts w:asciiTheme="minorHAnsi" w:eastAsiaTheme="minorEastAsia" w:hAnsiTheme="minorHAnsi"/>
            <w:b w:val="0"/>
            <w:noProof/>
            <w:lang w:eastAsia="sv-SE"/>
          </w:rPr>
          <w:tab/>
        </w:r>
        <w:r w:rsidR="00DB2AB8" w:rsidRPr="008D48FF">
          <w:rPr>
            <w:rStyle w:val="Hyperlink"/>
            <w:noProof/>
          </w:rPr>
          <w:t>Properties related to measurement accuracy are not captured in RAN1 specifications – they are captured in RAN4 specifications in the relevant cases.</w:t>
        </w:r>
      </w:hyperlink>
    </w:p>
    <w:p w14:paraId="041516A3" w14:textId="32D01A4A" w:rsidR="00DB2AB8" w:rsidRDefault="00B74FFF">
      <w:pPr>
        <w:pStyle w:val="TableofFigures"/>
        <w:tabs>
          <w:tab w:val="right" w:leader="dot" w:pos="9629"/>
        </w:tabs>
        <w:rPr>
          <w:rFonts w:asciiTheme="minorHAnsi" w:eastAsiaTheme="minorEastAsia" w:hAnsiTheme="minorHAnsi"/>
          <w:b w:val="0"/>
          <w:noProof/>
          <w:lang w:eastAsia="sv-SE"/>
        </w:rPr>
      </w:pPr>
      <w:hyperlink w:anchor="_Toc37146245" w:history="1">
        <w:r w:rsidR="00DB2AB8" w:rsidRPr="008D48FF">
          <w:rPr>
            <w:rStyle w:val="Hyperlink"/>
            <w:noProof/>
          </w:rPr>
          <w:t>Observation 3</w:t>
        </w:r>
        <w:r w:rsidR="00DB2AB8">
          <w:rPr>
            <w:rFonts w:asciiTheme="minorHAnsi" w:eastAsiaTheme="minorEastAsia" w:hAnsiTheme="minorHAnsi"/>
            <w:b w:val="0"/>
            <w:noProof/>
            <w:lang w:eastAsia="sv-SE"/>
          </w:rPr>
          <w:tab/>
        </w:r>
        <w:r w:rsidR="00DB2AB8" w:rsidRPr="008D48FF">
          <w:rPr>
            <w:rStyle w:val="Hyperlink"/>
            <w:noProof/>
          </w:rPr>
          <w:t>Each WG is responsible for the content of its own specification.</w:t>
        </w:r>
      </w:hyperlink>
    </w:p>
    <w:p w14:paraId="38122AC1" w14:textId="6EEBC68F" w:rsidR="00DB2AB8" w:rsidRDefault="00B74FFF">
      <w:pPr>
        <w:pStyle w:val="TableofFigures"/>
        <w:tabs>
          <w:tab w:val="right" w:leader="dot" w:pos="9629"/>
        </w:tabs>
        <w:rPr>
          <w:rFonts w:asciiTheme="minorHAnsi" w:eastAsiaTheme="minorEastAsia" w:hAnsiTheme="minorHAnsi"/>
          <w:b w:val="0"/>
          <w:noProof/>
          <w:lang w:eastAsia="sv-SE"/>
        </w:rPr>
      </w:pPr>
      <w:hyperlink w:anchor="_Toc37146246" w:history="1">
        <w:r w:rsidR="00DB2AB8" w:rsidRPr="008D48FF">
          <w:rPr>
            <w:rStyle w:val="Hyperlink"/>
            <w:noProof/>
          </w:rPr>
          <w:t>Observation 4</w:t>
        </w:r>
        <w:r w:rsidR="00DB2AB8">
          <w:rPr>
            <w:rFonts w:asciiTheme="minorHAnsi" w:eastAsiaTheme="minorEastAsia" w:hAnsiTheme="minorHAnsi"/>
            <w:b w:val="0"/>
            <w:noProof/>
            <w:lang w:eastAsia="sv-SE"/>
          </w:rPr>
          <w:tab/>
        </w:r>
        <w:r w:rsidR="00DB2AB8" w:rsidRPr="008D48FF">
          <w:rPr>
            <w:rStyle w:val="Hyperlink"/>
            <w:noProof/>
          </w:rPr>
          <w:t>After investigations, RAN4 may decide to capture requirements related to UL power control.</w:t>
        </w:r>
      </w:hyperlink>
    </w:p>
    <w:p w14:paraId="57C15050" w14:textId="6C75EA8C" w:rsidR="006E1C82" w:rsidRPr="00174EFB" w:rsidRDefault="006F6582" w:rsidP="006E1C82">
      <w:pPr>
        <w:pStyle w:val="BodyText"/>
        <w:rPr>
          <w:b/>
          <w:bCs/>
          <w:lang w:val="en-US"/>
        </w:rPr>
      </w:pPr>
      <w:r>
        <w:rPr>
          <w:b/>
          <w:bCs/>
        </w:rPr>
        <w:fldChar w:fldCharType="end"/>
      </w:r>
      <w:r w:rsidR="008E065E" w:rsidRPr="00174EFB">
        <w:rPr>
          <w:lang w:val="en-US"/>
        </w:rPr>
        <w:t xml:space="preserve">Based on the discussion in </w:t>
      </w:r>
      <w:r w:rsidR="007729A2" w:rsidRPr="00174EFB">
        <w:rPr>
          <w:lang w:val="en-US"/>
        </w:rPr>
        <w:t xml:space="preserve">the previous </w:t>
      </w:r>
      <w:r w:rsidR="008E065E" w:rsidRPr="00174EFB">
        <w:rPr>
          <w:lang w:val="en-US"/>
        </w:rPr>
        <w:t>section</w:t>
      </w:r>
      <w:r w:rsidR="007729A2" w:rsidRPr="00174EFB">
        <w:rPr>
          <w:lang w:val="en-US"/>
        </w:rPr>
        <w:t>s</w:t>
      </w:r>
      <w:r w:rsidR="008E065E" w:rsidRPr="00174EFB">
        <w:rPr>
          <w:lang w:val="en-US"/>
        </w:rPr>
        <w:t xml:space="preserve"> we propose the following:</w:t>
      </w:r>
    </w:p>
    <w:p w14:paraId="6FCBE75C" w14:textId="55973F7C" w:rsidR="00600E5A"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37146288" w:history="1">
        <w:r w:rsidR="00600E5A" w:rsidRPr="008300A0">
          <w:rPr>
            <w:rStyle w:val="Hyperlink"/>
            <w:noProof/>
          </w:rPr>
          <w:t>Proposal 1</w:t>
        </w:r>
        <w:r w:rsidR="00600E5A">
          <w:rPr>
            <w:rFonts w:asciiTheme="minorHAnsi" w:eastAsiaTheme="minorEastAsia" w:hAnsiTheme="minorHAnsi"/>
            <w:b w:val="0"/>
            <w:noProof/>
            <w:lang w:eastAsia="sv-SE"/>
          </w:rPr>
          <w:tab/>
        </w:r>
        <w:r w:rsidR="00600E5A" w:rsidRPr="008300A0">
          <w:rPr>
            <w:rStyle w:val="Hyperlink"/>
            <w:noProof/>
          </w:rPr>
          <w:t>Do not capture any application time related to number of measurements in RAN1 specifications.</w:t>
        </w:r>
      </w:hyperlink>
    </w:p>
    <w:p w14:paraId="7C77B273" w14:textId="0061C9EC" w:rsidR="00600E5A" w:rsidRDefault="00B74FFF">
      <w:pPr>
        <w:pStyle w:val="TableofFigures"/>
        <w:tabs>
          <w:tab w:val="right" w:leader="dot" w:pos="9629"/>
        </w:tabs>
        <w:rPr>
          <w:rFonts w:asciiTheme="minorHAnsi" w:eastAsiaTheme="minorEastAsia" w:hAnsiTheme="minorHAnsi"/>
          <w:b w:val="0"/>
          <w:noProof/>
          <w:lang w:eastAsia="sv-SE"/>
        </w:rPr>
      </w:pPr>
      <w:hyperlink w:anchor="_Toc37146289" w:history="1">
        <w:r w:rsidR="00600E5A" w:rsidRPr="008300A0">
          <w:rPr>
            <w:rStyle w:val="Hyperlink"/>
            <w:noProof/>
          </w:rPr>
          <w:t>Proposal 2</w:t>
        </w:r>
        <w:r w:rsidR="00600E5A">
          <w:rPr>
            <w:rFonts w:asciiTheme="minorHAnsi" w:eastAsiaTheme="minorEastAsia" w:hAnsiTheme="minorHAnsi"/>
            <w:b w:val="0"/>
            <w:noProof/>
            <w:lang w:eastAsia="sv-SE"/>
          </w:rPr>
          <w:tab/>
        </w:r>
        <w:r w:rsidR="00600E5A" w:rsidRPr="008300A0">
          <w:rPr>
            <w:rStyle w:val="Hyperlink"/>
            <w:noProof/>
          </w:rPr>
          <w:t>Do not send any LS to RAN4 asking to capture any application time related to UL power control.</w:t>
        </w:r>
      </w:hyperlink>
    </w:p>
    <w:p w14:paraId="7A85A20E" w14:textId="5B65E9EC" w:rsidR="00C01F33" w:rsidRPr="00813EC0" w:rsidRDefault="006E1C82" w:rsidP="00813EC0">
      <w:pPr>
        <w:pStyle w:val="BodyText"/>
        <w:rPr>
          <w:b/>
          <w:bCs/>
        </w:rPr>
      </w:pPr>
      <w:r>
        <w:rPr>
          <w:b/>
          <w:bCs/>
        </w:rPr>
        <w:fldChar w:fldCharType="end"/>
      </w:r>
    </w:p>
    <w:p w14:paraId="73A6DC22" w14:textId="77777777" w:rsidR="00F507D1" w:rsidRPr="00CE0424" w:rsidRDefault="00F507D1" w:rsidP="00CE0424">
      <w:pPr>
        <w:pStyle w:val="Heading1"/>
      </w:pPr>
      <w:bookmarkStart w:id="11" w:name="_In-sequence_SDU_delivery"/>
      <w:bookmarkEnd w:id="11"/>
      <w:r w:rsidRPr="00CE0424">
        <w:t>References</w:t>
      </w:r>
    </w:p>
    <w:p w14:paraId="511B0559" w14:textId="0F13C32E" w:rsidR="00C9234E" w:rsidRPr="00174EFB" w:rsidRDefault="00C9234E" w:rsidP="00311702">
      <w:pPr>
        <w:pStyle w:val="Reference"/>
        <w:rPr>
          <w:lang w:val="en-US"/>
        </w:rPr>
      </w:pPr>
      <w:bookmarkStart w:id="12" w:name="_Ref32220247"/>
      <w:bookmarkStart w:id="13" w:name="_Ref174151459"/>
      <w:bookmarkStart w:id="14" w:name="_Ref189809556"/>
      <w:r w:rsidRPr="00174EFB">
        <w:rPr>
          <w:bCs/>
          <w:lang w:val="en-US"/>
        </w:rPr>
        <w:t>R1-1911616,</w:t>
      </w:r>
      <w:r w:rsidRPr="00174EFB">
        <w:rPr>
          <w:lang w:val="en-US"/>
        </w:rPr>
        <w:t xml:space="preserve"> </w:t>
      </w:r>
      <w:r w:rsidRPr="00174EFB">
        <w:rPr>
          <w:bCs/>
          <w:lang w:val="en-US"/>
        </w:rPr>
        <w:t>LS on applicable timing for pathloss RS activated/updated by MAC-CE, RAN1, RAN1#98bis, Chongqing, October 2019</w:t>
      </w:r>
      <w:bookmarkEnd w:id="12"/>
    </w:p>
    <w:p w14:paraId="65F2B10A" w14:textId="143932DD" w:rsidR="003A7EF3" w:rsidRPr="00174EFB" w:rsidRDefault="00C9234E" w:rsidP="00CE0424">
      <w:pPr>
        <w:pStyle w:val="Reference"/>
        <w:rPr>
          <w:lang w:val="en-US"/>
        </w:rPr>
      </w:pPr>
      <w:bookmarkStart w:id="15" w:name="_Ref32220253"/>
      <w:r w:rsidRPr="00174EFB">
        <w:rPr>
          <w:lang w:val="en-US"/>
        </w:rPr>
        <w:t>R</w:t>
      </w:r>
      <w:r w:rsidR="007231FD" w:rsidRPr="00174EFB">
        <w:rPr>
          <w:lang w:val="en-US"/>
        </w:rPr>
        <w:t>1</w:t>
      </w:r>
      <w:r w:rsidRPr="00174EFB">
        <w:rPr>
          <w:lang w:val="en-US"/>
        </w:rPr>
        <w:t>-</w:t>
      </w:r>
      <w:r w:rsidR="007231FD" w:rsidRPr="00174EFB">
        <w:rPr>
          <w:lang w:val="en-US"/>
        </w:rPr>
        <w:t>2000173</w:t>
      </w:r>
      <w:r w:rsidRPr="00174EFB">
        <w:rPr>
          <w:lang w:val="en-US"/>
        </w:rPr>
        <w:t>, Reply LS on applicable timing for pathloss RS activated/updated by MAC-CE, RAN4, RAN</w:t>
      </w:r>
      <w:r w:rsidR="007231FD" w:rsidRPr="00174EFB">
        <w:rPr>
          <w:lang w:val="en-US"/>
        </w:rPr>
        <w:t>1</w:t>
      </w:r>
      <w:r w:rsidRPr="00174EFB">
        <w:rPr>
          <w:lang w:val="en-US"/>
        </w:rPr>
        <w:t>#</w:t>
      </w:r>
      <w:r w:rsidR="007231FD" w:rsidRPr="00174EFB">
        <w:rPr>
          <w:lang w:val="en-US"/>
        </w:rPr>
        <w:t>100-e</w:t>
      </w:r>
      <w:r w:rsidRPr="00174EFB">
        <w:rPr>
          <w:lang w:val="en-US"/>
        </w:rPr>
        <w:t xml:space="preserve">, </w:t>
      </w:r>
      <w:bookmarkEnd w:id="13"/>
      <w:bookmarkEnd w:id="14"/>
      <w:bookmarkEnd w:id="15"/>
      <w:r w:rsidR="007231FD" w:rsidRPr="00174EFB">
        <w:rPr>
          <w:lang w:val="en-US"/>
        </w:rPr>
        <w:t>February 2020</w:t>
      </w:r>
    </w:p>
    <w:sectPr w:rsidR="003A7EF3" w:rsidRPr="00174EFB"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4FD7D" w14:textId="77777777" w:rsidR="001C3C97" w:rsidRDefault="001C3C97">
      <w:r>
        <w:separator/>
      </w:r>
    </w:p>
  </w:endnote>
  <w:endnote w:type="continuationSeparator" w:id="0">
    <w:p w14:paraId="79F28F40" w14:textId="77777777" w:rsidR="001C3C97" w:rsidRDefault="001C3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DAF9F" w14:textId="77777777" w:rsidR="000D600E" w:rsidRDefault="000D60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C72DC" w14:textId="77777777" w:rsidR="001C3C97" w:rsidRDefault="001C3C97">
      <w:r>
        <w:separator/>
      </w:r>
    </w:p>
  </w:footnote>
  <w:footnote w:type="continuationSeparator" w:id="0">
    <w:p w14:paraId="0A167755" w14:textId="77777777" w:rsidR="001C3C97" w:rsidRDefault="001C3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D341A" w14:textId="77777777" w:rsidR="000D600E" w:rsidRDefault="000D60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0BCDE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20E7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7190113"/>
    <w:multiLevelType w:val="hybridMultilevel"/>
    <w:tmpl w:val="BF64E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3"/>
  </w:num>
  <w:num w:numId="21">
    <w:abstractNumId w:val="11"/>
  </w:num>
  <w:num w:numId="22">
    <w:abstractNumId w:val="22"/>
  </w:num>
  <w:num w:numId="23">
    <w:abstractNumId w:val="6"/>
  </w:num>
  <w:num w:numId="2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DE1"/>
    <w:rsid w:val="000006E1"/>
    <w:rsid w:val="00002A37"/>
    <w:rsid w:val="0000564C"/>
    <w:rsid w:val="00006446"/>
    <w:rsid w:val="00006896"/>
    <w:rsid w:val="00007CDC"/>
    <w:rsid w:val="00011B28"/>
    <w:rsid w:val="00015D15"/>
    <w:rsid w:val="000237A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614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00E"/>
    <w:rsid w:val="000E0527"/>
    <w:rsid w:val="000E1339"/>
    <w:rsid w:val="000E1E92"/>
    <w:rsid w:val="000E775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32C"/>
    <w:rsid w:val="001659C1"/>
    <w:rsid w:val="00173A8E"/>
    <w:rsid w:val="00174EFB"/>
    <w:rsid w:val="0017502C"/>
    <w:rsid w:val="0018143F"/>
    <w:rsid w:val="00181FF8"/>
    <w:rsid w:val="00190AC1"/>
    <w:rsid w:val="0019341A"/>
    <w:rsid w:val="00197DF9"/>
    <w:rsid w:val="001A1987"/>
    <w:rsid w:val="001A2564"/>
    <w:rsid w:val="001A6173"/>
    <w:rsid w:val="001A6CBA"/>
    <w:rsid w:val="001B0D97"/>
    <w:rsid w:val="001B5A5D"/>
    <w:rsid w:val="001C1CE5"/>
    <w:rsid w:val="001C3C97"/>
    <w:rsid w:val="001C3D2A"/>
    <w:rsid w:val="001D233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BB6"/>
    <w:rsid w:val="00207FA3"/>
    <w:rsid w:val="002144D1"/>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8D1"/>
    <w:rsid w:val="00296F44"/>
    <w:rsid w:val="0029777D"/>
    <w:rsid w:val="002A055E"/>
    <w:rsid w:val="002A1D4E"/>
    <w:rsid w:val="002A2869"/>
    <w:rsid w:val="002B24D6"/>
    <w:rsid w:val="002B5FC7"/>
    <w:rsid w:val="002C41E6"/>
    <w:rsid w:val="002C4B8B"/>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17033"/>
    <w:rsid w:val="003203ED"/>
    <w:rsid w:val="00322C9F"/>
    <w:rsid w:val="00324D23"/>
    <w:rsid w:val="00326B02"/>
    <w:rsid w:val="00331751"/>
    <w:rsid w:val="00334579"/>
    <w:rsid w:val="00335858"/>
    <w:rsid w:val="00336BDA"/>
    <w:rsid w:val="0034214C"/>
    <w:rsid w:val="00342BD7"/>
    <w:rsid w:val="00346DB5"/>
    <w:rsid w:val="003477B1"/>
    <w:rsid w:val="00357380"/>
    <w:rsid w:val="003602D9"/>
    <w:rsid w:val="003604CE"/>
    <w:rsid w:val="00370E47"/>
    <w:rsid w:val="003742AC"/>
    <w:rsid w:val="00377CE1"/>
    <w:rsid w:val="0038311B"/>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04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2A73"/>
    <w:rsid w:val="0058798C"/>
    <w:rsid w:val="005900FA"/>
    <w:rsid w:val="00592EB0"/>
    <w:rsid w:val="005935A4"/>
    <w:rsid w:val="005948C2"/>
    <w:rsid w:val="00595DCA"/>
    <w:rsid w:val="0059779B"/>
    <w:rsid w:val="005A209A"/>
    <w:rsid w:val="005A662D"/>
    <w:rsid w:val="005B1409"/>
    <w:rsid w:val="005B35D7"/>
    <w:rsid w:val="005B392A"/>
    <w:rsid w:val="005B3AA3"/>
    <w:rsid w:val="005B6F83"/>
    <w:rsid w:val="005C74FB"/>
    <w:rsid w:val="005D1602"/>
    <w:rsid w:val="005E1A51"/>
    <w:rsid w:val="005E385F"/>
    <w:rsid w:val="005E5B81"/>
    <w:rsid w:val="005F2CB1"/>
    <w:rsid w:val="005F3025"/>
    <w:rsid w:val="005F618C"/>
    <w:rsid w:val="005F70BD"/>
    <w:rsid w:val="00600E5A"/>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552"/>
    <w:rsid w:val="006906D6"/>
    <w:rsid w:val="00695FC2"/>
    <w:rsid w:val="00696949"/>
    <w:rsid w:val="00697052"/>
    <w:rsid w:val="006A46FB"/>
    <w:rsid w:val="006A5E28"/>
    <w:rsid w:val="006A697B"/>
    <w:rsid w:val="006A7AFF"/>
    <w:rsid w:val="006B1816"/>
    <w:rsid w:val="006B2099"/>
    <w:rsid w:val="006B50CF"/>
    <w:rsid w:val="006C03B8"/>
    <w:rsid w:val="006C59F0"/>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1FD"/>
    <w:rsid w:val="007257D0"/>
    <w:rsid w:val="00726EA6"/>
    <w:rsid w:val="00727208"/>
    <w:rsid w:val="00727680"/>
    <w:rsid w:val="007348B1"/>
    <w:rsid w:val="007362A6"/>
    <w:rsid w:val="00736D7D"/>
    <w:rsid w:val="00737ACB"/>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41"/>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EC0"/>
    <w:rsid w:val="008158D6"/>
    <w:rsid w:val="00817196"/>
    <w:rsid w:val="008235DB"/>
    <w:rsid w:val="00824AB4"/>
    <w:rsid w:val="00825C42"/>
    <w:rsid w:val="00825D25"/>
    <w:rsid w:val="00827D6F"/>
    <w:rsid w:val="008376AC"/>
    <w:rsid w:val="008444E8"/>
    <w:rsid w:val="00844E80"/>
    <w:rsid w:val="00846FE7"/>
    <w:rsid w:val="00847BFA"/>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119"/>
    <w:rsid w:val="00931BD9"/>
    <w:rsid w:val="009368F3"/>
    <w:rsid w:val="00941636"/>
    <w:rsid w:val="00943742"/>
    <w:rsid w:val="0094495D"/>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273"/>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0545"/>
    <w:rsid w:val="00A61499"/>
    <w:rsid w:val="00A62063"/>
    <w:rsid w:val="00A62A77"/>
    <w:rsid w:val="00A63483"/>
    <w:rsid w:val="00A657D7"/>
    <w:rsid w:val="00A660AC"/>
    <w:rsid w:val="00A67E6C"/>
    <w:rsid w:val="00A71B99"/>
    <w:rsid w:val="00A739D0"/>
    <w:rsid w:val="00A761D4"/>
    <w:rsid w:val="00A77EC4"/>
    <w:rsid w:val="00A92879"/>
    <w:rsid w:val="00A9442A"/>
    <w:rsid w:val="00A96DE1"/>
    <w:rsid w:val="00AA016F"/>
    <w:rsid w:val="00AA1ED6"/>
    <w:rsid w:val="00AA51D6"/>
    <w:rsid w:val="00AB0BC8"/>
    <w:rsid w:val="00AB11CA"/>
    <w:rsid w:val="00AB14D9"/>
    <w:rsid w:val="00AB4AB8"/>
    <w:rsid w:val="00AB655E"/>
    <w:rsid w:val="00AC007F"/>
    <w:rsid w:val="00AC2ECD"/>
    <w:rsid w:val="00AC3119"/>
    <w:rsid w:val="00AC331D"/>
    <w:rsid w:val="00AC49FB"/>
    <w:rsid w:val="00AC5A10"/>
    <w:rsid w:val="00AD0AA3"/>
    <w:rsid w:val="00AD2ED0"/>
    <w:rsid w:val="00AD3F94"/>
    <w:rsid w:val="00AD4A5A"/>
    <w:rsid w:val="00AE27AC"/>
    <w:rsid w:val="00AE3745"/>
    <w:rsid w:val="00AE40E0"/>
    <w:rsid w:val="00AE4DBA"/>
    <w:rsid w:val="00AE4F07"/>
    <w:rsid w:val="00AF1C5D"/>
    <w:rsid w:val="00AF42D7"/>
    <w:rsid w:val="00B006FE"/>
    <w:rsid w:val="00B007CB"/>
    <w:rsid w:val="00B02AA9"/>
    <w:rsid w:val="00B02DF7"/>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4FFF"/>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6BD2"/>
    <w:rsid w:val="00BD48AC"/>
    <w:rsid w:val="00BD5F1A"/>
    <w:rsid w:val="00BE1234"/>
    <w:rsid w:val="00BE2FA6"/>
    <w:rsid w:val="00BE333F"/>
    <w:rsid w:val="00BE7406"/>
    <w:rsid w:val="00BE7603"/>
    <w:rsid w:val="00BF0920"/>
    <w:rsid w:val="00BF3279"/>
    <w:rsid w:val="00BF74C7"/>
    <w:rsid w:val="00C015F1"/>
    <w:rsid w:val="00C01F33"/>
    <w:rsid w:val="00C02CC6"/>
    <w:rsid w:val="00C040F7"/>
    <w:rsid w:val="00C044AB"/>
    <w:rsid w:val="00C05706"/>
    <w:rsid w:val="00C07377"/>
    <w:rsid w:val="00C10478"/>
    <w:rsid w:val="00C12107"/>
    <w:rsid w:val="00C14834"/>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34E"/>
    <w:rsid w:val="00C92FE6"/>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2AB8"/>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166B"/>
    <w:rsid w:val="00EF18FE"/>
    <w:rsid w:val="00EF5787"/>
    <w:rsid w:val="00EF60D0"/>
    <w:rsid w:val="00F0528D"/>
    <w:rsid w:val="00F06C67"/>
    <w:rsid w:val="00F06DFD"/>
    <w:rsid w:val="00F071D1"/>
    <w:rsid w:val="00F07533"/>
    <w:rsid w:val="00F10629"/>
    <w:rsid w:val="00F154C5"/>
    <w:rsid w:val="00F15FA5"/>
    <w:rsid w:val="00F209B7"/>
    <w:rsid w:val="00F2376F"/>
    <w:rsid w:val="00F243A9"/>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BC8"/>
    <w:rsid w:val="00F817CE"/>
    <w:rsid w:val="00F8456C"/>
    <w:rsid w:val="00F859D8"/>
    <w:rsid w:val="00F868F5"/>
    <w:rsid w:val="00F9056A"/>
    <w:rsid w:val="00F90F8D"/>
    <w:rsid w:val="00F92782"/>
    <w:rsid w:val="00F93AA9"/>
    <w:rsid w:val="00F9445B"/>
    <w:rsid w:val="00F96985"/>
    <w:rsid w:val="00F97838"/>
    <w:rsid w:val="00FA2BB3"/>
    <w:rsid w:val="00FB4C80"/>
    <w:rsid w:val="00FB6A6A"/>
    <w:rsid w:val="00FC7429"/>
    <w:rsid w:val="00FD07F6"/>
    <w:rsid w:val="00FD0D49"/>
    <w:rsid w:val="00FD1EC8"/>
    <w:rsid w:val="00FD342E"/>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9E12AA"/>
  <w15:chartTrackingRefBased/>
  <w15:docId w15:val="{77C5F94F-C79D-45A8-B5B1-AE197C866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74FFF"/>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6C59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C59F0"/>
    <w:pPr>
      <w:pBdr>
        <w:top w:val="none" w:sz="0" w:space="0" w:color="auto"/>
      </w:pBdr>
      <w:spacing w:before="180"/>
      <w:outlineLvl w:val="1"/>
    </w:pPr>
    <w:rPr>
      <w:sz w:val="32"/>
    </w:rPr>
  </w:style>
  <w:style w:type="paragraph" w:styleId="Heading3">
    <w:name w:val="heading 3"/>
    <w:basedOn w:val="Heading2"/>
    <w:next w:val="Normal"/>
    <w:link w:val="Heading3Char"/>
    <w:qFormat/>
    <w:rsid w:val="006C59F0"/>
    <w:pPr>
      <w:spacing w:before="120"/>
      <w:outlineLvl w:val="2"/>
    </w:pPr>
    <w:rPr>
      <w:sz w:val="28"/>
    </w:rPr>
  </w:style>
  <w:style w:type="paragraph" w:styleId="Heading4">
    <w:name w:val="heading 4"/>
    <w:basedOn w:val="Heading3"/>
    <w:next w:val="Normal"/>
    <w:link w:val="Heading4Char"/>
    <w:qFormat/>
    <w:rsid w:val="006C59F0"/>
    <w:pPr>
      <w:ind w:left="1418" w:hanging="1418"/>
      <w:outlineLvl w:val="3"/>
    </w:pPr>
    <w:rPr>
      <w:sz w:val="24"/>
    </w:rPr>
  </w:style>
  <w:style w:type="paragraph" w:styleId="Heading5">
    <w:name w:val="heading 5"/>
    <w:basedOn w:val="Heading4"/>
    <w:next w:val="Normal"/>
    <w:link w:val="Heading5Char"/>
    <w:qFormat/>
    <w:rsid w:val="006C59F0"/>
    <w:pPr>
      <w:ind w:left="1701" w:hanging="1701"/>
      <w:outlineLvl w:val="4"/>
    </w:pPr>
    <w:rPr>
      <w:sz w:val="22"/>
    </w:rPr>
  </w:style>
  <w:style w:type="paragraph" w:styleId="Heading6">
    <w:name w:val="heading 6"/>
    <w:basedOn w:val="H6"/>
    <w:next w:val="Normal"/>
    <w:link w:val="Heading6Char"/>
    <w:qFormat/>
    <w:rsid w:val="006C59F0"/>
    <w:pPr>
      <w:outlineLvl w:val="5"/>
    </w:pPr>
  </w:style>
  <w:style w:type="paragraph" w:styleId="Heading7">
    <w:name w:val="heading 7"/>
    <w:basedOn w:val="H6"/>
    <w:next w:val="Normal"/>
    <w:link w:val="Heading7Char"/>
    <w:qFormat/>
    <w:rsid w:val="006C59F0"/>
    <w:pPr>
      <w:outlineLvl w:val="6"/>
    </w:pPr>
  </w:style>
  <w:style w:type="paragraph" w:styleId="Heading8">
    <w:name w:val="heading 8"/>
    <w:basedOn w:val="Heading1"/>
    <w:next w:val="Normal"/>
    <w:link w:val="Heading8Char"/>
    <w:qFormat/>
    <w:rsid w:val="006C59F0"/>
    <w:pPr>
      <w:ind w:left="0" w:firstLine="0"/>
      <w:outlineLvl w:val="7"/>
    </w:pPr>
  </w:style>
  <w:style w:type="paragraph" w:styleId="Heading9">
    <w:name w:val="heading 9"/>
    <w:basedOn w:val="Heading8"/>
    <w:next w:val="Normal"/>
    <w:link w:val="Heading9Char"/>
    <w:qFormat/>
    <w:rsid w:val="006C59F0"/>
    <w:pPr>
      <w:outlineLvl w:val="8"/>
    </w:pPr>
  </w:style>
  <w:style w:type="character" w:default="1" w:styleId="DefaultParagraphFont">
    <w:name w:val="Default Paragraph Font"/>
    <w:uiPriority w:val="1"/>
    <w:semiHidden/>
    <w:unhideWhenUsed/>
    <w:rsid w:val="00B74F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4FFF"/>
  </w:style>
  <w:style w:type="paragraph" w:styleId="TOC8">
    <w:name w:val="toc 8"/>
    <w:basedOn w:val="TOC1"/>
    <w:uiPriority w:val="39"/>
    <w:rsid w:val="006C59F0"/>
    <w:pPr>
      <w:spacing w:before="180"/>
      <w:ind w:left="2693" w:hanging="2693"/>
    </w:pPr>
    <w:rPr>
      <w:b/>
    </w:rPr>
  </w:style>
  <w:style w:type="paragraph" w:styleId="TOC1">
    <w:name w:val="toc 1"/>
    <w:uiPriority w:val="39"/>
    <w:rsid w:val="006C59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C59F0"/>
    <w:pPr>
      <w:keepNext/>
      <w:keepLines/>
      <w:spacing w:before="180"/>
      <w:jc w:val="center"/>
    </w:pPr>
  </w:style>
  <w:style w:type="paragraph" w:styleId="Caption">
    <w:name w:val="caption"/>
    <w:basedOn w:val="Normal"/>
    <w:next w:val="Normal"/>
    <w:qFormat/>
    <w:rsid w:val="006C59F0"/>
    <w:pPr>
      <w:spacing w:before="120" w:after="120"/>
    </w:pPr>
    <w:rPr>
      <w:b/>
      <w:lang w:eastAsia="en-GB"/>
    </w:rPr>
  </w:style>
  <w:style w:type="paragraph" w:styleId="TOC5">
    <w:name w:val="toc 5"/>
    <w:basedOn w:val="TOC4"/>
    <w:uiPriority w:val="39"/>
    <w:rsid w:val="006C59F0"/>
    <w:pPr>
      <w:ind w:left="1701" w:hanging="1701"/>
    </w:pPr>
  </w:style>
  <w:style w:type="paragraph" w:styleId="TOC4">
    <w:name w:val="toc 4"/>
    <w:basedOn w:val="TOC3"/>
    <w:uiPriority w:val="39"/>
    <w:rsid w:val="006C59F0"/>
    <w:pPr>
      <w:ind w:left="1418" w:hanging="1418"/>
    </w:pPr>
  </w:style>
  <w:style w:type="paragraph" w:styleId="TOC3">
    <w:name w:val="toc 3"/>
    <w:basedOn w:val="TOC2"/>
    <w:uiPriority w:val="39"/>
    <w:rsid w:val="006C59F0"/>
    <w:pPr>
      <w:ind w:left="1134" w:hanging="1134"/>
    </w:pPr>
  </w:style>
  <w:style w:type="paragraph" w:styleId="TOC2">
    <w:name w:val="toc 2"/>
    <w:basedOn w:val="TOC1"/>
    <w:uiPriority w:val="39"/>
    <w:rsid w:val="006C59F0"/>
    <w:pPr>
      <w:keepNext w:val="0"/>
      <w:spacing w:before="0"/>
      <w:ind w:left="851" w:hanging="851"/>
    </w:pPr>
    <w:rPr>
      <w:sz w:val="20"/>
    </w:rPr>
  </w:style>
  <w:style w:type="paragraph" w:styleId="Index2">
    <w:name w:val="index 2"/>
    <w:basedOn w:val="Index1"/>
    <w:rsid w:val="006C59F0"/>
    <w:pPr>
      <w:ind w:left="284"/>
    </w:pPr>
  </w:style>
  <w:style w:type="paragraph" w:styleId="Index1">
    <w:name w:val="index 1"/>
    <w:basedOn w:val="Normal"/>
    <w:rsid w:val="006C59F0"/>
    <w:pPr>
      <w:keepLines/>
      <w:spacing w:after="0"/>
    </w:pPr>
  </w:style>
  <w:style w:type="paragraph" w:styleId="DocumentMap">
    <w:name w:val="Document Map"/>
    <w:basedOn w:val="Normal"/>
    <w:link w:val="DocumentMapChar"/>
    <w:rsid w:val="006C59F0"/>
    <w:pPr>
      <w:shd w:val="clear" w:color="auto" w:fill="000080"/>
    </w:pPr>
    <w:rPr>
      <w:rFonts w:ascii="Tahoma" w:hAnsi="Tahoma" w:cs="Tahoma"/>
    </w:rPr>
  </w:style>
  <w:style w:type="paragraph" w:styleId="ListNumber2">
    <w:name w:val="List Number 2"/>
    <w:basedOn w:val="ListNumber"/>
    <w:rsid w:val="006C59F0"/>
    <w:pPr>
      <w:numPr>
        <w:numId w:val="22"/>
      </w:numPr>
    </w:pPr>
  </w:style>
  <w:style w:type="paragraph" w:styleId="ListNumber">
    <w:name w:val="List Number"/>
    <w:basedOn w:val="List"/>
    <w:rsid w:val="006C59F0"/>
    <w:pPr>
      <w:numPr>
        <w:numId w:val="21"/>
      </w:numPr>
    </w:pPr>
    <w:rPr>
      <w:lang w:eastAsia="ja-JP"/>
    </w:rPr>
  </w:style>
  <w:style w:type="paragraph" w:styleId="List">
    <w:name w:val="List"/>
    <w:basedOn w:val="BodyText"/>
    <w:rsid w:val="006C59F0"/>
    <w:pPr>
      <w:ind w:left="568" w:hanging="284"/>
    </w:pPr>
  </w:style>
  <w:style w:type="paragraph" w:styleId="Header">
    <w:name w:val="header"/>
    <w:link w:val="HeaderChar"/>
    <w:rsid w:val="006C59F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C59F0"/>
    <w:rPr>
      <w:b/>
      <w:position w:val="6"/>
      <w:sz w:val="16"/>
    </w:rPr>
  </w:style>
  <w:style w:type="paragraph" w:styleId="FootnoteText">
    <w:name w:val="footnote text"/>
    <w:basedOn w:val="Normal"/>
    <w:link w:val="FootnoteTextChar"/>
    <w:rsid w:val="006C59F0"/>
    <w:pPr>
      <w:keepLines/>
      <w:spacing w:after="0"/>
      <w:ind w:left="454" w:hanging="454"/>
    </w:pPr>
    <w:rPr>
      <w:sz w:val="16"/>
    </w:rPr>
  </w:style>
  <w:style w:type="paragraph" w:customStyle="1" w:styleId="3GPPHeader">
    <w:name w:val="3GPP_Header"/>
    <w:basedOn w:val="BodyText"/>
    <w:rsid w:val="006C59F0"/>
    <w:pPr>
      <w:tabs>
        <w:tab w:val="left" w:pos="1701"/>
        <w:tab w:val="right" w:pos="9639"/>
      </w:tabs>
      <w:spacing w:after="240"/>
    </w:pPr>
    <w:rPr>
      <w:b/>
      <w:sz w:val="24"/>
    </w:rPr>
  </w:style>
  <w:style w:type="paragraph" w:styleId="TOC9">
    <w:name w:val="toc 9"/>
    <w:basedOn w:val="TOC8"/>
    <w:uiPriority w:val="39"/>
    <w:rsid w:val="006C59F0"/>
    <w:pPr>
      <w:ind w:left="1418" w:hanging="1418"/>
    </w:pPr>
  </w:style>
  <w:style w:type="paragraph" w:styleId="TOC6">
    <w:name w:val="toc 6"/>
    <w:basedOn w:val="TOC5"/>
    <w:next w:val="Normal"/>
    <w:uiPriority w:val="39"/>
    <w:rsid w:val="006C59F0"/>
    <w:pPr>
      <w:ind w:left="1985" w:hanging="1985"/>
    </w:pPr>
  </w:style>
  <w:style w:type="paragraph" w:styleId="TOC7">
    <w:name w:val="toc 7"/>
    <w:basedOn w:val="TOC6"/>
    <w:next w:val="Normal"/>
    <w:uiPriority w:val="39"/>
    <w:rsid w:val="006C59F0"/>
    <w:pPr>
      <w:ind w:left="2268" w:hanging="2268"/>
    </w:pPr>
  </w:style>
  <w:style w:type="paragraph" w:styleId="ListBullet2">
    <w:name w:val="List Bullet 2"/>
    <w:basedOn w:val="ListBullet"/>
    <w:rsid w:val="006C59F0"/>
    <w:pPr>
      <w:numPr>
        <w:numId w:val="17"/>
      </w:numPr>
    </w:pPr>
  </w:style>
  <w:style w:type="paragraph" w:styleId="ListBullet">
    <w:name w:val="List Bullet"/>
    <w:basedOn w:val="List"/>
    <w:rsid w:val="006C59F0"/>
    <w:pPr>
      <w:numPr>
        <w:numId w:val="16"/>
      </w:numPr>
    </w:pPr>
    <w:rPr>
      <w:lang w:eastAsia="ja-JP"/>
    </w:rPr>
  </w:style>
  <w:style w:type="paragraph" w:styleId="ListBullet3">
    <w:name w:val="List Bullet 3"/>
    <w:basedOn w:val="ListBullet2"/>
    <w:rsid w:val="006C59F0"/>
    <w:pPr>
      <w:numPr>
        <w:numId w:val="18"/>
      </w:numPr>
    </w:pPr>
  </w:style>
  <w:style w:type="paragraph" w:customStyle="1" w:styleId="EQ">
    <w:name w:val="EQ"/>
    <w:basedOn w:val="Normal"/>
    <w:next w:val="Normal"/>
    <w:rsid w:val="006C59F0"/>
    <w:pPr>
      <w:keepLines/>
      <w:tabs>
        <w:tab w:val="center" w:pos="4536"/>
        <w:tab w:val="right" w:pos="9072"/>
      </w:tabs>
    </w:pPr>
    <w:rPr>
      <w:noProof/>
    </w:rPr>
  </w:style>
  <w:style w:type="paragraph" w:styleId="List2">
    <w:name w:val="List 2"/>
    <w:basedOn w:val="List"/>
    <w:rsid w:val="006C59F0"/>
    <w:pPr>
      <w:ind w:left="851"/>
    </w:pPr>
    <w:rPr>
      <w:lang w:eastAsia="ja-JP"/>
    </w:rPr>
  </w:style>
  <w:style w:type="paragraph" w:styleId="List3">
    <w:name w:val="List 3"/>
    <w:basedOn w:val="List2"/>
    <w:rsid w:val="006C59F0"/>
    <w:pPr>
      <w:ind w:left="1135"/>
    </w:pPr>
  </w:style>
  <w:style w:type="paragraph" w:styleId="List4">
    <w:name w:val="List 4"/>
    <w:basedOn w:val="List3"/>
    <w:rsid w:val="006C59F0"/>
    <w:pPr>
      <w:ind w:left="1418"/>
    </w:pPr>
  </w:style>
  <w:style w:type="paragraph" w:styleId="List5">
    <w:name w:val="List 5"/>
    <w:basedOn w:val="List4"/>
    <w:rsid w:val="006C59F0"/>
    <w:pPr>
      <w:ind w:left="1702"/>
    </w:pPr>
  </w:style>
  <w:style w:type="paragraph" w:customStyle="1" w:styleId="EditorsNote">
    <w:name w:val="Editor's Note"/>
    <w:basedOn w:val="NO"/>
    <w:link w:val="EditorsNoteChar"/>
    <w:rsid w:val="006C59F0"/>
    <w:rPr>
      <w:color w:val="FF0000"/>
      <w:lang w:val="x-none" w:eastAsia="x-none"/>
    </w:rPr>
  </w:style>
  <w:style w:type="paragraph" w:styleId="ListBullet4">
    <w:name w:val="List Bullet 4"/>
    <w:basedOn w:val="ListBullet3"/>
    <w:rsid w:val="006C59F0"/>
    <w:pPr>
      <w:numPr>
        <w:numId w:val="19"/>
      </w:numPr>
    </w:pPr>
  </w:style>
  <w:style w:type="paragraph" w:styleId="ListBullet5">
    <w:name w:val="List Bullet 5"/>
    <w:basedOn w:val="ListBullet4"/>
    <w:rsid w:val="006C59F0"/>
    <w:pPr>
      <w:numPr>
        <w:numId w:val="20"/>
      </w:numPr>
    </w:pPr>
  </w:style>
  <w:style w:type="paragraph" w:styleId="Footer">
    <w:name w:val="footer"/>
    <w:basedOn w:val="Header"/>
    <w:link w:val="FooterChar"/>
    <w:rsid w:val="006C59F0"/>
    <w:pPr>
      <w:jc w:val="center"/>
    </w:pPr>
    <w:rPr>
      <w:i/>
    </w:rPr>
  </w:style>
  <w:style w:type="paragraph" w:customStyle="1" w:styleId="Reference">
    <w:name w:val="Reference"/>
    <w:basedOn w:val="BodyText"/>
    <w:rsid w:val="006C59F0"/>
    <w:pPr>
      <w:numPr>
        <w:numId w:val="2"/>
      </w:numPr>
    </w:pPr>
  </w:style>
  <w:style w:type="paragraph" w:styleId="BalloonText">
    <w:name w:val="Balloon Text"/>
    <w:basedOn w:val="Normal"/>
    <w:link w:val="BalloonTextChar"/>
    <w:rsid w:val="006C59F0"/>
    <w:pPr>
      <w:spacing w:after="0"/>
    </w:pPr>
    <w:rPr>
      <w:rFonts w:ascii="Segoe UI" w:hAnsi="Segoe UI" w:cs="Segoe UI"/>
      <w:sz w:val="18"/>
      <w:szCs w:val="18"/>
    </w:rPr>
  </w:style>
  <w:style w:type="character" w:styleId="PageNumber">
    <w:name w:val="page number"/>
    <w:basedOn w:val="DefaultParagraphFont"/>
    <w:rsid w:val="006C59F0"/>
  </w:style>
  <w:style w:type="paragraph" w:styleId="BodyText">
    <w:name w:val="Body Text"/>
    <w:basedOn w:val="Normal"/>
    <w:link w:val="BodyTextChar"/>
    <w:qFormat/>
    <w:rsid w:val="006C59F0"/>
    <w:pPr>
      <w:spacing w:after="120"/>
      <w:jc w:val="both"/>
    </w:pPr>
    <w:rPr>
      <w:rFonts w:ascii="Arial" w:hAnsi="Arial"/>
      <w:lang w:eastAsia="zh-CN"/>
    </w:rPr>
  </w:style>
  <w:style w:type="character" w:styleId="Hyperlink">
    <w:name w:val="Hyperlink"/>
    <w:uiPriority w:val="99"/>
    <w:rsid w:val="006C59F0"/>
    <w:rPr>
      <w:color w:val="0000FF"/>
      <w:u w:val="single"/>
    </w:rPr>
  </w:style>
  <w:style w:type="character" w:styleId="FollowedHyperlink">
    <w:name w:val="FollowedHyperlink"/>
    <w:unhideWhenUsed/>
    <w:rsid w:val="006C59F0"/>
    <w:rPr>
      <w:color w:val="800080"/>
      <w:u w:val="single"/>
    </w:rPr>
  </w:style>
  <w:style w:type="character" w:styleId="CommentReference">
    <w:name w:val="annotation reference"/>
    <w:uiPriority w:val="99"/>
    <w:qFormat/>
    <w:rsid w:val="006C59F0"/>
    <w:rPr>
      <w:sz w:val="16"/>
      <w:szCs w:val="16"/>
    </w:rPr>
  </w:style>
  <w:style w:type="paragraph" w:styleId="CommentText">
    <w:name w:val="annotation text"/>
    <w:basedOn w:val="Normal"/>
    <w:link w:val="CommentTextChar"/>
    <w:uiPriority w:val="99"/>
    <w:qFormat/>
    <w:rsid w:val="006C59F0"/>
  </w:style>
  <w:style w:type="paragraph" w:styleId="CommentSubject">
    <w:name w:val="annotation subject"/>
    <w:basedOn w:val="CommentText"/>
    <w:next w:val="CommentText"/>
    <w:link w:val="CommentSubjectChar"/>
    <w:rsid w:val="006C59F0"/>
    <w:rPr>
      <w:b/>
      <w:bCs/>
    </w:rPr>
  </w:style>
  <w:style w:type="character" w:customStyle="1" w:styleId="Heading1Char">
    <w:name w:val="Heading 1 Char"/>
    <w:link w:val="Heading1"/>
    <w:rsid w:val="006C59F0"/>
    <w:rPr>
      <w:rFonts w:ascii="Arial" w:hAnsi="Arial"/>
      <w:sz w:val="36"/>
      <w:lang w:eastAsia="ja-JP"/>
    </w:rPr>
  </w:style>
  <w:style w:type="paragraph" w:customStyle="1" w:styleId="B1">
    <w:name w:val="B1"/>
    <w:basedOn w:val="List"/>
    <w:link w:val="B1Char1"/>
    <w:rsid w:val="006C59F0"/>
    <w:rPr>
      <w:rFonts w:ascii="Times New Roman" w:hAnsi="Times New Roman"/>
    </w:rPr>
  </w:style>
  <w:style w:type="paragraph" w:customStyle="1" w:styleId="B2">
    <w:name w:val="B2"/>
    <w:basedOn w:val="List2"/>
    <w:link w:val="B2Char"/>
    <w:rsid w:val="006C59F0"/>
    <w:rPr>
      <w:rFonts w:ascii="Times New Roman" w:hAnsi="Times New Roman"/>
    </w:rPr>
  </w:style>
  <w:style w:type="paragraph" w:customStyle="1" w:styleId="B3">
    <w:name w:val="B3"/>
    <w:basedOn w:val="List3"/>
    <w:link w:val="B3Char2"/>
    <w:rsid w:val="006C59F0"/>
    <w:rPr>
      <w:rFonts w:ascii="Times New Roman" w:hAnsi="Times New Roman"/>
    </w:rPr>
  </w:style>
  <w:style w:type="paragraph" w:customStyle="1" w:styleId="B4">
    <w:name w:val="B4"/>
    <w:basedOn w:val="List4"/>
    <w:link w:val="B4Char"/>
    <w:rsid w:val="006C59F0"/>
    <w:rPr>
      <w:rFonts w:ascii="Times New Roman" w:hAnsi="Times New Roman"/>
    </w:rPr>
  </w:style>
  <w:style w:type="paragraph" w:customStyle="1" w:styleId="Proposal">
    <w:name w:val="Proposal"/>
    <w:basedOn w:val="BodyText"/>
    <w:qFormat/>
    <w:rsid w:val="006C59F0"/>
    <w:pPr>
      <w:numPr>
        <w:numId w:val="3"/>
      </w:numPr>
      <w:tabs>
        <w:tab w:val="clear" w:pos="1304"/>
        <w:tab w:val="left" w:pos="1701"/>
      </w:tabs>
      <w:ind w:left="1701" w:hanging="1701"/>
    </w:pPr>
    <w:rPr>
      <w:b/>
      <w:bCs/>
    </w:rPr>
  </w:style>
  <w:style w:type="character" w:customStyle="1" w:styleId="BodyTextChar">
    <w:name w:val="Body Text Char"/>
    <w:link w:val="BodyText"/>
    <w:rsid w:val="006C59F0"/>
    <w:rPr>
      <w:rFonts w:ascii="Arial" w:hAnsi="Arial"/>
      <w:lang w:eastAsia="zh-CN"/>
    </w:rPr>
  </w:style>
  <w:style w:type="paragraph" w:customStyle="1" w:styleId="B5">
    <w:name w:val="B5"/>
    <w:basedOn w:val="List5"/>
    <w:link w:val="B5Char"/>
    <w:rsid w:val="006C59F0"/>
    <w:rPr>
      <w:rFonts w:ascii="Times New Roman" w:hAnsi="Times New Roman"/>
    </w:rPr>
  </w:style>
  <w:style w:type="paragraph" w:customStyle="1" w:styleId="EX">
    <w:name w:val="EX"/>
    <w:basedOn w:val="Normal"/>
    <w:rsid w:val="006C59F0"/>
    <w:pPr>
      <w:keepLines/>
      <w:ind w:left="1702" w:hanging="1418"/>
    </w:pPr>
  </w:style>
  <w:style w:type="paragraph" w:customStyle="1" w:styleId="EW">
    <w:name w:val="EW"/>
    <w:basedOn w:val="EX"/>
    <w:rsid w:val="006C59F0"/>
    <w:pPr>
      <w:spacing w:after="0"/>
    </w:pPr>
  </w:style>
  <w:style w:type="paragraph" w:customStyle="1" w:styleId="TAL">
    <w:name w:val="TAL"/>
    <w:basedOn w:val="Normal"/>
    <w:link w:val="TALCar"/>
    <w:rsid w:val="006C59F0"/>
    <w:pPr>
      <w:keepNext/>
      <w:keepLines/>
      <w:spacing w:after="0"/>
    </w:pPr>
    <w:rPr>
      <w:rFonts w:ascii="Arial" w:hAnsi="Arial"/>
      <w:sz w:val="18"/>
      <w:lang w:val="x-none" w:eastAsia="x-none"/>
    </w:rPr>
  </w:style>
  <w:style w:type="paragraph" w:customStyle="1" w:styleId="TAC">
    <w:name w:val="TAC"/>
    <w:basedOn w:val="TAL"/>
    <w:rsid w:val="006C59F0"/>
    <w:pPr>
      <w:jc w:val="center"/>
    </w:pPr>
  </w:style>
  <w:style w:type="paragraph" w:customStyle="1" w:styleId="TAH">
    <w:name w:val="TAH"/>
    <w:basedOn w:val="TAC"/>
    <w:link w:val="TAHCar"/>
    <w:rsid w:val="006C59F0"/>
    <w:rPr>
      <w:b/>
    </w:rPr>
  </w:style>
  <w:style w:type="paragraph" w:customStyle="1" w:styleId="TAN">
    <w:name w:val="TAN"/>
    <w:basedOn w:val="TAL"/>
    <w:rsid w:val="006C59F0"/>
    <w:pPr>
      <w:ind w:left="851" w:hanging="851"/>
    </w:pPr>
  </w:style>
  <w:style w:type="paragraph" w:customStyle="1" w:styleId="TAR">
    <w:name w:val="TAR"/>
    <w:basedOn w:val="TAL"/>
    <w:rsid w:val="006C59F0"/>
    <w:pPr>
      <w:jc w:val="right"/>
    </w:pPr>
  </w:style>
  <w:style w:type="paragraph" w:customStyle="1" w:styleId="TH">
    <w:name w:val="TH"/>
    <w:basedOn w:val="Normal"/>
    <w:link w:val="THChar"/>
    <w:qFormat/>
    <w:rsid w:val="006C59F0"/>
    <w:pPr>
      <w:keepNext/>
      <w:keepLines/>
      <w:spacing w:before="60"/>
      <w:jc w:val="center"/>
    </w:pPr>
    <w:rPr>
      <w:rFonts w:ascii="Arial" w:hAnsi="Arial"/>
      <w:b/>
      <w:lang w:val="x-none" w:eastAsia="x-none"/>
    </w:rPr>
  </w:style>
  <w:style w:type="paragraph" w:customStyle="1" w:styleId="TF">
    <w:name w:val="TF"/>
    <w:basedOn w:val="TH"/>
    <w:link w:val="TFChar"/>
    <w:qFormat/>
    <w:rsid w:val="006C59F0"/>
    <w:pPr>
      <w:keepNext w:val="0"/>
      <w:spacing w:before="0" w:after="240"/>
    </w:pPr>
  </w:style>
  <w:style w:type="paragraph" w:customStyle="1" w:styleId="TT">
    <w:name w:val="TT"/>
    <w:basedOn w:val="Heading1"/>
    <w:next w:val="Normal"/>
    <w:rsid w:val="006C59F0"/>
    <w:pPr>
      <w:outlineLvl w:val="9"/>
    </w:pPr>
  </w:style>
  <w:style w:type="paragraph" w:customStyle="1" w:styleId="ZA">
    <w:name w:val="ZA"/>
    <w:rsid w:val="006C59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59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59F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C59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C59F0"/>
  </w:style>
  <w:style w:type="paragraph" w:customStyle="1" w:styleId="ZH">
    <w:name w:val="ZH"/>
    <w:rsid w:val="006C59F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C59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C59F0"/>
    <w:pPr>
      <w:framePr w:hRule="auto" w:wrap="notBeside" w:y="852"/>
    </w:pPr>
    <w:rPr>
      <w:i w:val="0"/>
      <w:sz w:val="40"/>
    </w:rPr>
  </w:style>
  <w:style w:type="paragraph" w:customStyle="1" w:styleId="ZU">
    <w:name w:val="ZU"/>
    <w:rsid w:val="006C59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59F0"/>
    <w:pPr>
      <w:framePr w:wrap="notBeside" w:y="16161"/>
    </w:pPr>
  </w:style>
  <w:style w:type="paragraph" w:customStyle="1" w:styleId="FP">
    <w:name w:val="FP"/>
    <w:basedOn w:val="Normal"/>
    <w:rsid w:val="006C59F0"/>
    <w:pPr>
      <w:spacing w:after="0"/>
    </w:pPr>
  </w:style>
  <w:style w:type="paragraph" w:customStyle="1" w:styleId="Observation">
    <w:name w:val="Observation"/>
    <w:basedOn w:val="Proposal"/>
    <w:qFormat/>
    <w:rsid w:val="006C59F0"/>
    <w:pPr>
      <w:numPr>
        <w:numId w:val="13"/>
      </w:numPr>
      <w:ind w:left="1701" w:hanging="1701"/>
    </w:pPr>
    <w:rPr>
      <w:lang w:eastAsia="ja-JP"/>
    </w:rPr>
  </w:style>
  <w:style w:type="paragraph" w:styleId="TableofFigures">
    <w:name w:val="table of figures"/>
    <w:basedOn w:val="BodyText"/>
    <w:next w:val="Normal"/>
    <w:uiPriority w:val="99"/>
    <w:rsid w:val="006C59F0"/>
    <w:pPr>
      <w:ind w:left="1701" w:hanging="1701"/>
      <w:jc w:val="left"/>
    </w:pPr>
    <w:rPr>
      <w:b/>
    </w:rPr>
  </w:style>
  <w:style w:type="character" w:customStyle="1" w:styleId="B1Char1">
    <w:name w:val="B1 Char1"/>
    <w:link w:val="B1"/>
    <w:qFormat/>
    <w:rsid w:val="006C59F0"/>
    <w:rPr>
      <w:rFonts w:ascii="Times New Roman" w:hAnsi="Times New Roman"/>
      <w:lang w:eastAsia="zh-CN"/>
    </w:rPr>
  </w:style>
  <w:style w:type="character" w:customStyle="1" w:styleId="B2Char">
    <w:name w:val="B2 Char"/>
    <w:link w:val="B2"/>
    <w:qFormat/>
    <w:rsid w:val="006C59F0"/>
    <w:rPr>
      <w:rFonts w:ascii="Times New Roman" w:hAnsi="Times New Roman"/>
      <w:lang w:eastAsia="ja-JP"/>
    </w:rPr>
  </w:style>
  <w:style w:type="character" w:customStyle="1" w:styleId="B3Char2">
    <w:name w:val="B3 Char2"/>
    <w:link w:val="B3"/>
    <w:qFormat/>
    <w:rsid w:val="006C59F0"/>
    <w:rPr>
      <w:rFonts w:ascii="Times New Roman" w:hAnsi="Times New Roman"/>
      <w:lang w:eastAsia="ja-JP"/>
    </w:rPr>
  </w:style>
  <w:style w:type="character" w:customStyle="1" w:styleId="B4Char">
    <w:name w:val="B4 Char"/>
    <w:link w:val="B4"/>
    <w:rsid w:val="006C59F0"/>
    <w:rPr>
      <w:rFonts w:ascii="Times New Roman" w:hAnsi="Times New Roman"/>
      <w:lang w:eastAsia="ja-JP"/>
    </w:rPr>
  </w:style>
  <w:style w:type="character" w:customStyle="1" w:styleId="B5Char">
    <w:name w:val="B5 Char"/>
    <w:link w:val="B5"/>
    <w:rsid w:val="006C59F0"/>
    <w:rPr>
      <w:rFonts w:ascii="Times New Roman" w:hAnsi="Times New Roman"/>
      <w:lang w:eastAsia="ja-JP"/>
    </w:rPr>
  </w:style>
  <w:style w:type="paragraph" w:customStyle="1" w:styleId="B6">
    <w:name w:val="B6"/>
    <w:basedOn w:val="B5"/>
    <w:link w:val="B6Char"/>
    <w:rsid w:val="006C59F0"/>
    <w:pPr>
      <w:ind w:left="1985"/>
    </w:pPr>
  </w:style>
  <w:style w:type="character" w:customStyle="1" w:styleId="B6Char">
    <w:name w:val="B6 Char"/>
    <w:link w:val="B6"/>
    <w:rsid w:val="006C59F0"/>
    <w:rPr>
      <w:rFonts w:ascii="Times New Roman" w:hAnsi="Times New Roman"/>
      <w:lang w:eastAsia="ja-JP"/>
    </w:rPr>
  </w:style>
  <w:style w:type="paragraph" w:customStyle="1" w:styleId="B7">
    <w:name w:val="B7"/>
    <w:basedOn w:val="B6"/>
    <w:link w:val="B7Char"/>
    <w:rsid w:val="006C59F0"/>
    <w:pPr>
      <w:ind w:left="2269"/>
    </w:pPr>
  </w:style>
  <w:style w:type="character" w:customStyle="1" w:styleId="B7Char">
    <w:name w:val="B7 Char"/>
    <w:basedOn w:val="B6Char"/>
    <w:link w:val="B7"/>
    <w:rsid w:val="006C59F0"/>
    <w:rPr>
      <w:rFonts w:ascii="Times New Roman" w:hAnsi="Times New Roman"/>
      <w:lang w:eastAsia="ja-JP"/>
    </w:rPr>
  </w:style>
  <w:style w:type="paragraph" w:customStyle="1" w:styleId="B8">
    <w:name w:val="B8"/>
    <w:basedOn w:val="B7"/>
    <w:qFormat/>
    <w:rsid w:val="006C59F0"/>
    <w:pPr>
      <w:ind w:left="2552"/>
    </w:pPr>
  </w:style>
  <w:style w:type="character" w:customStyle="1" w:styleId="BalloonTextChar">
    <w:name w:val="Balloon Text Char"/>
    <w:link w:val="BalloonText"/>
    <w:rsid w:val="006C59F0"/>
    <w:rPr>
      <w:rFonts w:ascii="Segoe UI" w:hAnsi="Segoe UI" w:cs="Segoe UI"/>
      <w:sz w:val="18"/>
      <w:szCs w:val="18"/>
      <w:lang w:eastAsia="ja-JP"/>
    </w:rPr>
  </w:style>
  <w:style w:type="character" w:customStyle="1" w:styleId="CommentTextChar">
    <w:name w:val="Comment Text Char"/>
    <w:link w:val="CommentText"/>
    <w:uiPriority w:val="99"/>
    <w:qFormat/>
    <w:rsid w:val="006C59F0"/>
    <w:rPr>
      <w:rFonts w:ascii="Times New Roman" w:hAnsi="Times New Roman"/>
      <w:lang w:eastAsia="ja-JP"/>
    </w:rPr>
  </w:style>
  <w:style w:type="character" w:customStyle="1" w:styleId="CommentSubjectChar">
    <w:name w:val="Comment Subject Char"/>
    <w:link w:val="CommentSubject"/>
    <w:rsid w:val="006C59F0"/>
    <w:rPr>
      <w:rFonts w:ascii="Times New Roman" w:hAnsi="Times New Roman"/>
      <w:b/>
      <w:bCs/>
      <w:lang w:eastAsia="ja-JP"/>
    </w:rPr>
  </w:style>
  <w:style w:type="paragraph" w:customStyle="1" w:styleId="CRCoverPage">
    <w:name w:val="CR Cover Page"/>
    <w:link w:val="CRCoverPageZchn"/>
    <w:rsid w:val="006C59F0"/>
    <w:pPr>
      <w:spacing w:after="120"/>
    </w:pPr>
    <w:rPr>
      <w:rFonts w:ascii="Arial" w:hAnsi="Arial"/>
      <w:lang w:eastAsia="ko-KR"/>
    </w:rPr>
  </w:style>
  <w:style w:type="character" w:customStyle="1" w:styleId="CRCoverPageZchn">
    <w:name w:val="CR Cover Page Zchn"/>
    <w:link w:val="CRCoverPage"/>
    <w:rsid w:val="006C59F0"/>
    <w:rPr>
      <w:rFonts w:ascii="Arial" w:hAnsi="Arial"/>
      <w:lang w:eastAsia="ko-KR"/>
    </w:rPr>
  </w:style>
  <w:style w:type="paragraph" w:customStyle="1" w:styleId="Doc-text2">
    <w:name w:val="Doc-text2"/>
    <w:basedOn w:val="Normal"/>
    <w:link w:val="Doc-text2Char"/>
    <w:qFormat/>
    <w:rsid w:val="006C59F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C59F0"/>
    <w:rPr>
      <w:rFonts w:ascii="Arial" w:eastAsia="MS Mincho" w:hAnsi="Arial"/>
      <w:szCs w:val="24"/>
      <w:lang w:val="x-none" w:eastAsia="x-none"/>
    </w:rPr>
  </w:style>
  <w:style w:type="character" w:customStyle="1" w:styleId="DocumentMapChar">
    <w:name w:val="Document Map Char"/>
    <w:link w:val="DocumentMap"/>
    <w:rsid w:val="006C59F0"/>
    <w:rPr>
      <w:rFonts w:ascii="Tahoma" w:hAnsi="Tahoma" w:cs="Tahoma"/>
      <w:shd w:val="clear" w:color="auto" w:fill="000080"/>
      <w:lang w:eastAsia="ja-JP"/>
    </w:rPr>
  </w:style>
  <w:style w:type="paragraph" w:customStyle="1" w:styleId="NO">
    <w:name w:val="NO"/>
    <w:basedOn w:val="Normal"/>
    <w:link w:val="NOChar"/>
    <w:rsid w:val="006C59F0"/>
    <w:pPr>
      <w:keepLines/>
      <w:ind w:left="1135" w:hanging="851"/>
    </w:pPr>
  </w:style>
  <w:style w:type="character" w:customStyle="1" w:styleId="NOChar">
    <w:name w:val="NO Char"/>
    <w:link w:val="NO"/>
    <w:qFormat/>
    <w:rsid w:val="006C59F0"/>
    <w:rPr>
      <w:rFonts w:ascii="Times New Roman" w:hAnsi="Times New Roman"/>
      <w:lang w:eastAsia="ja-JP"/>
    </w:rPr>
  </w:style>
  <w:style w:type="character" w:customStyle="1" w:styleId="EditorsNoteChar">
    <w:name w:val="Editor's Note Char"/>
    <w:link w:val="EditorsNote"/>
    <w:rsid w:val="006C59F0"/>
    <w:rPr>
      <w:rFonts w:ascii="Times New Roman" w:hAnsi="Times New Roman"/>
      <w:color w:val="FF0000"/>
      <w:lang w:val="x-none" w:eastAsia="x-none"/>
    </w:rPr>
  </w:style>
  <w:style w:type="paragraph" w:customStyle="1" w:styleId="EmailDiscussion">
    <w:name w:val="EmailDiscussion"/>
    <w:basedOn w:val="Normal"/>
    <w:next w:val="Normal"/>
    <w:rsid w:val="006C59F0"/>
    <w:pPr>
      <w:numPr>
        <w:numId w:val="14"/>
      </w:numPr>
      <w:spacing w:before="40" w:after="0"/>
    </w:pPr>
    <w:rPr>
      <w:rFonts w:ascii="Arial" w:eastAsia="MS Mincho" w:hAnsi="Arial"/>
      <w:b/>
      <w:szCs w:val="24"/>
      <w:lang w:eastAsia="en-GB"/>
    </w:rPr>
  </w:style>
  <w:style w:type="character" w:styleId="Emphasis">
    <w:name w:val="Emphasis"/>
    <w:uiPriority w:val="20"/>
    <w:qFormat/>
    <w:rsid w:val="006C59F0"/>
    <w:rPr>
      <w:i/>
      <w:iCs/>
    </w:rPr>
  </w:style>
  <w:style w:type="paragraph" w:customStyle="1" w:styleId="FigureTitle">
    <w:name w:val="Figure_Title"/>
    <w:basedOn w:val="Normal"/>
    <w:next w:val="Normal"/>
    <w:rsid w:val="006C59F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C59F0"/>
    <w:rPr>
      <w:rFonts w:ascii="Arial" w:hAnsi="Arial"/>
      <w:b/>
      <w:noProof/>
      <w:sz w:val="18"/>
      <w:lang w:eastAsia="ja-JP"/>
    </w:rPr>
  </w:style>
  <w:style w:type="character" w:customStyle="1" w:styleId="FooterChar">
    <w:name w:val="Footer Char"/>
    <w:link w:val="Footer"/>
    <w:rsid w:val="006C59F0"/>
    <w:rPr>
      <w:rFonts w:ascii="Arial" w:hAnsi="Arial"/>
      <w:b/>
      <w:i/>
      <w:noProof/>
      <w:sz w:val="18"/>
      <w:lang w:eastAsia="ja-JP"/>
    </w:rPr>
  </w:style>
  <w:style w:type="character" w:customStyle="1" w:styleId="FootnoteTextChar">
    <w:name w:val="Footnote Text Char"/>
    <w:link w:val="FootnoteText"/>
    <w:rsid w:val="006C59F0"/>
    <w:rPr>
      <w:rFonts w:ascii="Times New Roman" w:hAnsi="Times New Roman"/>
      <w:sz w:val="16"/>
      <w:lang w:eastAsia="ja-JP"/>
    </w:rPr>
  </w:style>
  <w:style w:type="paragraph" w:customStyle="1" w:styleId="Guidance">
    <w:name w:val="Guidance"/>
    <w:basedOn w:val="Normal"/>
    <w:rsid w:val="006C59F0"/>
    <w:rPr>
      <w:i/>
      <w:color w:val="0000FF"/>
    </w:rPr>
  </w:style>
  <w:style w:type="character" w:customStyle="1" w:styleId="Heading2Char">
    <w:name w:val="Heading 2 Char"/>
    <w:link w:val="Heading2"/>
    <w:rsid w:val="006C59F0"/>
    <w:rPr>
      <w:rFonts w:ascii="Arial" w:hAnsi="Arial"/>
      <w:sz w:val="32"/>
      <w:lang w:eastAsia="ja-JP"/>
    </w:rPr>
  </w:style>
  <w:style w:type="character" w:customStyle="1" w:styleId="Heading3Char">
    <w:name w:val="Heading 3 Char"/>
    <w:link w:val="Heading3"/>
    <w:rsid w:val="006C59F0"/>
    <w:rPr>
      <w:rFonts w:ascii="Arial" w:hAnsi="Arial"/>
      <w:sz w:val="28"/>
      <w:lang w:eastAsia="ja-JP"/>
    </w:rPr>
  </w:style>
  <w:style w:type="character" w:customStyle="1" w:styleId="Heading4Char">
    <w:name w:val="Heading 4 Char"/>
    <w:link w:val="Heading4"/>
    <w:rsid w:val="006C59F0"/>
    <w:rPr>
      <w:rFonts w:ascii="Arial" w:hAnsi="Arial"/>
      <w:sz w:val="24"/>
      <w:lang w:eastAsia="ja-JP"/>
    </w:rPr>
  </w:style>
  <w:style w:type="character" w:customStyle="1" w:styleId="Heading5Char">
    <w:name w:val="Heading 5 Char"/>
    <w:link w:val="Heading5"/>
    <w:rsid w:val="006C59F0"/>
    <w:rPr>
      <w:rFonts w:ascii="Arial" w:hAnsi="Arial"/>
      <w:sz w:val="22"/>
      <w:lang w:eastAsia="ja-JP"/>
    </w:rPr>
  </w:style>
  <w:style w:type="paragraph" w:customStyle="1" w:styleId="H6">
    <w:name w:val="H6"/>
    <w:basedOn w:val="Heading5"/>
    <w:next w:val="Normal"/>
    <w:rsid w:val="006C59F0"/>
    <w:pPr>
      <w:ind w:left="1985" w:hanging="1985"/>
      <w:outlineLvl w:val="9"/>
    </w:pPr>
    <w:rPr>
      <w:sz w:val="20"/>
    </w:rPr>
  </w:style>
  <w:style w:type="character" w:customStyle="1" w:styleId="Heading6Char">
    <w:name w:val="Heading 6 Char"/>
    <w:link w:val="Heading6"/>
    <w:rsid w:val="006C59F0"/>
    <w:rPr>
      <w:rFonts w:ascii="Arial" w:hAnsi="Arial"/>
      <w:lang w:eastAsia="ja-JP"/>
    </w:rPr>
  </w:style>
  <w:style w:type="character" w:customStyle="1" w:styleId="Heading7Char">
    <w:name w:val="Heading 7 Char"/>
    <w:link w:val="Heading7"/>
    <w:rsid w:val="006C59F0"/>
    <w:rPr>
      <w:rFonts w:ascii="Arial" w:hAnsi="Arial"/>
      <w:lang w:eastAsia="ja-JP"/>
    </w:rPr>
  </w:style>
  <w:style w:type="character" w:customStyle="1" w:styleId="Heading8Char">
    <w:name w:val="Heading 8 Char"/>
    <w:link w:val="Heading8"/>
    <w:rsid w:val="006C59F0"/>
    <w:rPr>
      <w:rFonts w:ascii="Arial" w:hAnsi="Arial"/>
      <w:sz w:val="36"/>
      <w:lang w:eastAsia="ja-JP"/>
    </w:rPr>
  </w:style>
  <w:style w:type="character" w:customStyle="1" w:styleId="Heading9Char">
    <w:name w:val="Heading 9 Char"/>
    <w:link w:val="Heading9"/>
    <w:rsid w:val="006C59F0"/>
    <w:rPr>
      <w:rFonts w:ascii="Arial" w:hAnsi="Arial"/>
      <w:sz w:val="36"/>
      <w:lang w:eastAsia="ja-JP"/>
    </w:rPr>
  </w:style>
  <w:style w:type="character" w:styleId="HTMLCode">
    <w:name w:val="HTML Code"/>
    <w:uiPriority w:val="99"/>
    <w:unhideWhenUsed/>
    <w:rsid w:val="006C59F0"/>
    <w:rPr>
      <w:rFonts w:ascii="Courier New" w:eastAsia="Times New Roman" w:hAnsi="Courier New" w:cs="Courier New"/>
      <w:sz w:val="20"/>
      <w:szCs w:val="20"/>
    </w:rPr>
  </w:style>
  <w:style w:type="paragraph" w:styleId="IndexHeading">
    <w:name w:val="index heading"/>
    <w:basedOn w:val="Normal"/>
    <w:next w:val="Normal"/>
    <w:rsid w:val="006C59F0"/>
    <w:pPr>
      <w:pBdr>
        <w:top w:val="single" w:sz="12" w:space="0" w:color="auto"/>
      </w:pBdr>
      <w:spacing w:before="360" w:after="240"/>
    </w:pPr>
    <w:rPr>
      <w:b/>
      <w:i/>
      <w:sz w:val="26"/>
      <w:lang w:eastAsia="en-GB"/>
    </w:rPr>
  </w:style>
  <w:style w:type="paragraph" w:customStyle="1" w:styleId="LD">
    <w:name w:val="LD"/>
    <w:rsid w:val="006C59F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6C59F0"/>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C59F0"/>
    <w:rPr>
      <w:rFonts w:ascii="Calibri" w:eastAsia="Calibri" w:hAnsi="Calibri"/>
      <w:sz w:val="22"/>
      <w:szCs w:val="22"/>
      <w:lang w:val="x-none" w:eastAsia="en-US"/>
    </w:rPr>
  </w:style>
  <w:style w:type="paragraph" w:customStyle="1" w:styleId="NF">
    <w:name w:val="NF"/>
    <w:basedOn w:val="NO"/>
    <w:rsid w:val="006C59F0"/>
    <w:pPr>
      <w:keepNext/>
      <w:spacing w:after="0"/>
    </w:pPr>
    <w:rPr>
      <w:rFonts w:ascii="Arial" w:hAnsi="Arial"/>
      <w:sz w:val="18"/>
    </w:rPr>
  </w:style>
  <w:style w:type="paragraph" w:customStyle="1" w:styleId="NW">
    <w:name w:val="NW"/>
    <w:basedOn w:val="NO"/>
    <w:rsid w:val="006C59F0"/>
    <w:pPr>
      <w:spacing w:after="0"/>
    </w:pPr>
  </w:style>
  <w:style w:type="paragraph" w:customStyle="1" w:styleId="PL">
    <w:name w:val="PL"/>
    <w:link w:val="PLChar"/>
    <w:qFormat/>
    <w:rsid w:val="006C59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C59F0"/>
    <w:rPr>
      <w:rFonts w:ascii="Courier New" w:eastAsia="Batang" w:hAnsi="Courier New"/>
      <w:noProof/>
      <w:sz w:val="16"/>
      <w:shd w:val="clear" w:color="auto" w:fill="E6E6E6"/>
      <w:lang w:eastAsia="sv-SE"/>
    </w:rPr>
  </w:style>
  <w:style w:type="paragraph" w:styleId="PlainText">
    <w:name w:val="Plain Text"/>
    <w:basedOn w:val="Normal"/>
    <w:link w:val="PlainTextChar"/>
    <w:rsid w:val="006C59F0"/>
    <w:rPr>
      <w:rFonts w:ascii="Courier New" w:hAnsi="Courier New"/>
      <w:lang w:val="nb-NO"/>
    </w:rPr>
  </w:style>
  <w:style w:type="character" w:customStyle="1" w:styleId="PlainTextChar">
    <w:name w:val="Plain Text Char"/>
    <w:link w:val="PlainText"/>
    <w:rsid w:val="006C59F0"/>
    <w:rPr>
      <w:rFonts w:ascii="Courier New" w:hAnsi="Courier New"/>
      <w:lang w:val="nb-NO" w:eastAsia="ja-JP"/>
    </w:rPr>
  </w:style>
  <w:style w:type="character" w:styleId="Strong">
    <w:name w:val="Strong"/>
    <w:uiPriority w:val="22"/>
    <w:qFormat/>
    <w:rsid w:val="006C59F0"/>
    <w:rPr>
      <w:b/>
      <w:bCs/>
    </w:rPr>
  </w:style>
  <w:style w:type="table" w:styleId="TableGrid">
    <w:name w:val="Table Grid"/>
    <w:basedOn w:val="TableNormal"/>
    <w:uiPriority w:val="39"/>
    <w:rsid w:val="006C59F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C59F0"/>
    <w:rPr>
      <w:rFonts w:ascii="Arial" w:hAnsi="Arial"/>
      <w:sz w:val="18"/>
      <w:lang w:val="x-none" w:eastAsia="x-none"/>
    </w:rPr>
  </w:style>
  <w:style w:type="character" w:customStyle="1" w:styleId="TAHCar">
    <w:name w:val="TAH Car"/>
    <w:link w:val="TAH"/>
    <w:locked/>
    <w:rsid w:val="006C59F0"/>
    <w:rPr>
      <w:rFonts w:ascii="Arial" w:hAnsi="Arial"/>
      <w:b/>
      <w:sz w:val="18"/>
      <w:lang w:val="x-none" w:eastAsia="x-none"/>
    </w:rPr>
  </w:style>
  <w:style w:type="character" w:customStyle="1" w:styleId="THChar">
    <w:name w:val="TH Char"/>
    <w:link w:val="TH"/>
    <w:rsid w:val="006C59F0"/>
    <w:rPr>
      <w:rFonts w:ascii="Arial" w:hAnsi="Arial"/>
      <w:b/>
      <w:lang w:val="x-none" w:eastAsia="x-none"/>
    </w:rPr>
  </w:style>
  <w:style w:type="paragraph" w:customStyle="1" w:styleId="TAJ">
    <w:name w:val="TAJ"/>
    <w:basedOn w:val="TH"/>
    <w:rsid w:val="006C59F0"/>
  </w:style>
  <w:style w:type="paragraph" w:customStyle="1" w:styleId="TALCharChar">
    <w:name w:val="TAL Char Char"/>
    <w:basedOn w:val="Normal"/>
    <w:link w:val="TALCharCharChar"/>
    <w:rsid w:val="006C59F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C59F0"/>
    <w:rPr>
      <w:rFonts w:ascii="Arial" w:eastAsia="Malgun Gothic" w:hAnsi="Arial"/>
      <w:sz w:val="18"/>
      <w:lang w:val="x-none" w:eastAsia="x-none"/>
    </w:rPr>
  </w:style>
  <w:style w:type="character" w:customStyle="1" w:styleId="TFChar">
    <w:name w:val="TF Char"/>
    <w:link w:val="TF"/>
    <w:rsid w:val="006C59F0"/>
    <w:rPr>
      <w:rFonts w:ascii="Arial" w:hAnsi="Arial"/>
      <w:b/>
      <w:lang w:val="x-none" w:eastAsia="x-none"/>
    </w:rPr>
  </w:style>
  <w:style w:type="paragraph" w:styleId="ListContinue">
    <w:name w:val="List Continue"/>
    <w:basedOn w:val="Normal"/>
    <w:rsid w:val="006C59F0"/>
    <w:pPr>
      <w:spacing w:after="120"/>
      <w:ind w:left="283"/>
      <w:contextualSpacing/>
    </w:pPr>
    <w:rPr>
      <w:rFonts w:ascii="Arial" w:hAnsi="Arial"/>
    </w:rPr>
  </w:style>
  <w:style w:type="paragraph" w:styleId="ListContinue2">
    <w:name w:val="List Continue 2"/>
    <w:basedOn w:val="Normal"/>
    <w:rsid w:val="006C59F0"/>
    <w:pPr>
      <w:spacing w:after="120"/>
      <w:ind w:left="566"/>
      <w:contextualSpacing/>
    </w:pPr>
    <w:rPr>
      <w:rFonts w:ascii="Arial" w:hAnsi="Arial"/>
    </w:rPr>
  </w:style>
  <w:style w:type="paragraph" w:styleId="ListNumber3">
    <w:name w:val="List Number 3"/>
    <w:basedOn w:val="ListNumber2"/>
    <w:rsid w:val="006C59F0"/>
    <w:pPr>
      <w:numPr>
        <w:numId w:val="10"/>
      </w:numPr>
      <w:contextualSpacing/>
    </w:pPr>
  </w:style>
  <w:style w:type="paragraph" w:customStyle="1" w:styleId="LGTdoc">
    <w:name w:val="LGTdoc_본문"/>
    <w:basedOn w:val="Normal"/>
    <w:link w:val="LGTdocChar"/>
    <w:qFormat/>
    <w:rsid w:val="00C9234E"/>
    <w:pPr>
      <w:widowControl w:val="0"/>
      <w:snapToGrid w:val="0"/>
      <w:spacing w:afterLines="50" w:after="120" w:line="264" w:lineRule="auto"/>
      <w:jc w:val="both"/>
    </w:pPr>
    <w:rPr>
      <w:rFonts w:eastAsia="Batang" w:cs="Calibri"/>
      <w:kern w:val="2"/>
      <w:szCs w:val="24"/>
      <w:lang w:eastAsia="ko-KR"/>
    </w:rPr>
  </w:style>
  <w:style w:type="character" w:customStyle="1" w:styleId="LGTdocChar">
    <w:name w:val="LGTdoc_본문 Char"/>
    <w:link w:val="LGTdoc"/>
    <w:qFormat/>
    <w:rsid w:val="00C9234E"/>
    <w:rPr>
      <w:rFonts w:ascii="Times New Roman" w:eastAsia="Batang" w:hAnsi="Times New Roman" w:cs="Calibri"/>
      <w:kern w:val="2"/>
      <w:sz w:val="22"/>
      <w:szCs w:val="24"/>
      <w:lang w:val="en-US" w:eastAsia="ko-KR"/>
    </w:rPr>
  </w:style>
  <w:style w:type="character" w:customStyle="1" w:styleId="B1Zchn">
    <w:name w:val="B1 Zchn"/>
    <w:rsid w:val="00F944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516230">
      <w:bodyDiv w:val="1"/>
      <w:marLeft w:val="0"/>
      <w:marRight w:val="0"/>
      <w:marTop w:val="0"/>
      <w:marBottom w:val="0"/>
      <w:divBdr>
        <w:top w:val="none" w:sz="0" w:space="0" w:color="auto"/>
        <w:left w:val="none" w:sz="0" w:space="0" w:color="auto"/>
        <w:bottom w:val="none" w:sz="0" w:space="0" w:color="auto"/>
        <w:right w:val="none" w:sz="0" w:space="0" w:color="auto"/>
      </w:divBdr>
    </w:div>
    <w:div w:id="181352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D81EF-984A-4F1B-ACF0-B94F6C717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www.w3.org/XML/1998/namespace"/>
    <ds:schemaRef ds:uri="2f282d3b-eb4a-4b09-b61f-b9593442e286"/>
    <ds:schemaRef ds:uri="http://purl.org/dc/dcmitype/"/>
    <ds:schemaRef ds:uri="http://schemas.microsoft.com/office/2006/documentManagement/types"/>
    <ds:schemaRef ds:uri="9b239327-9e80-40e4-b1b7-4394fed77a33"/>
    <ds:schemaRef ds:uri="http://purl.org/dc/terms/"/>
    <ds:schemaRef ds:uri="http://purl.org/dc/elements/1.1/"/>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B783027-DE7C-4686-9EDC-966A6440C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Pages>
  <Words>834</Words>
  <Characters>4808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40</cp:revision>
  <cp:lastPrinted>2008-01-31T07:09:00Z</cp:lastPrinted>
  <dcterms:created xsi:type="dcterms:W3CDTF">2020-02-10T08:23:00Z</dcterms:created>
  <dcterms:modified xsi:type="dcterms:W3CDTF">2020-04-10T08:17:00Z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